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A3AD" w14:textId="74C4D36F" w:rsidR="00440644" w:rsidRPr="00243D8A" w:rsidRDefault="00E00D02" w:rsidP="003B64B5">
      <w:pPr>
        <w:rPr>
          <w:rFonts w:ascii="Montserrat Black" w:hAnsi="Montserrat Black" w:cstheme="minorHAnsi"/>
          <w:color w:val="04567D"/>
          <w:sz w:val="40"/>
          <w:szCs w:val="40"/>
        </w:rPr>
      </w:pPr>
      <w:r w:rsidRPr="00243D8A">
        <w:rPr>
          <w:rFonts w:ascii="Montserrat Black" w:hAnsi="Montserrat Black" w:cstheme="minorHAnsi"/>
          <w:color w:val="04567D"/>
          <w:sz w:val="40"/>
          <w:szCs w:val="40"/>
        </w:rPr>
        <w:t xml:space="preserve">PCC </w:t>
      </w:r>
      <w:r w:rsidR="00AD0DD7" w:rsidRPr="00243D8A">
        <w:rPr>
          <w:rFonts w:ascii="Montserrat Black" w:hAnsi="Montserrat Black" w:cstheme="minorHAnsi"/>
          <w:color w:val="04567D"/>
          <w:sz w:val="40"/>
          <w:szCs w:val="40"/>
        </w:rPr>
        <w:t xml:space="preserve">FAQs </w:t>
      </w:r>
    </w:p>
    <w:tbl>
      <w:tblPr>
        <w:tblStyle w:val="TableGrid"/>
        <w:tblW w:w="1020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themeColor="background1"/>
          <w:insideV w:val="single" w:sz="24" w:space="0" w:color="FFFFFF" w:themeColor="background1"/>
        </w:tblBorders>
        <w:shd w:val="clear" w:color="auto" w:fill="D9D9D9"/>
        <w:tblCellMar>
          <w:top w:w="113" w:type="dxa"/>
          <w:bottom w:w="113" w:type="dxa"/>
        </w:tblCellMar>
        <w:tblLook w:val="04A0" w:firstRow="1" w:lastRow="0" w:firstColumn="1" w:lastColumn="0" w:noHBand="0" w:noVBand="1"/>
      </w:tblPr>
      <w:tblGrid>
        <w:gridCol w:w="567"/>
        <w:gridCol w:w="3119"/>
        <w:gridCol w:w="6520"/>
      </w:tblGrid>
      <w:tr w:rsidR="00AD0DD7" w:rsidRPr="00A4789A" w14:paraId="1E696D87" w14:textId="7D3C37A8" w:rsidTr="001B5AD3">
        <w:trPr>
          <w:trHeight w:val="1012"/>
        </w:trPr>
        <w:tc>
          <w:tcPr>
            <w:tcW w:w="3686" w:type="dxa"/>
            <w:gridSpan w:val="2"/>
            <w:shd w:val="clear" w:color="auto" w:fill="272626"/>
            <w:vAlign w:val="center"/>
          </w:tcPr>
          <w:p w14:paraId="744F39CD" w14:textId="7DBFA9E0" w:rsidR="00AD0DD7" w:rsidRPr="00A4789A" w:rsidRDefault="00AD0DD7" w:rsidP="00A4789A">
            <w:pPr>
              <w:rPr>
                <w:b/>
                <w:bCs/>
                <w:color w:val="FFFFFF" w:themeColor="background1"/>
                <w:sz w:val="28"/>
                <w:szCs w:val="28"/>
              </w:rPr>
            </w:pPr>
            <w:bookmarkStart w:id="0" w:name="_Hlk138777569"/>
            <w:r w:rsidRPr="00A4789A">
              <w:rPr>
                <w:b/>
                <w:bCs/>
                <w:color w:val="FFFFFF" w:themeColor="background1"/>
                <w:sz w:val="28"/>
                <w:szCs w:val="28"/>
              </w:rPr>
              <w:t xml:space="preserve">Some general FAQs </w:t>
            </w:r>
            <w:r w:rsidR="00754110" w:rsidRPr="00A4789A">
              <w:rPr>
                <w:b/>
                <w:bCs/>
                <w:color w:val="FFFFFF" w:themeColor="background1"/>
                <w:sz w:val="28"/>
                <w:szCs w:val="28"/>
              </w:rPr>
              <w:t>from PCCs</w:t>
            </w:r>
          </w:p>
        </w:tc>
        <w:tc>
          <w:tcPr>
            <w:tcW w:w="6520" w:type="dxa"/>
            <w:shd w:val="clear" w:color="auto" w:fill="272626"/>
            <w:vAlign w:val="center"/>
          </w:tcPr>
          <w:p w14:paraId="0A30283D" w14:textId="7C33697A" w:rsidR="00AD0DD7" w:rsidRPr="00A4789A" w:rsidRDefault="00AD0DD7" w:rsidP="00A4789A">
            <w:pPr>
              <w:rPr>
                <w:b/>
                <w:bCs/>
                <w:color w:val="FFFFFF" w:themeColor="background1"/>
                <w:sz w:val="28"/>
                <w:szCs w:val="28"/>
              </w:rPr>
            </w:pPr>
            <w:r w:rsidRPr="00A4789A">
              <w:rPr>
                <w:b/>
                <w:bCs/>
                <w:color w:val="FFFFFF" w:themeColor="background1"/>
                <w:sz w:val="28"/>
                <w:szCs w:val="28"/>
              </w:rPr>
              <w:t>and their answers!</w:t>
            </w:r>
          </w:p>
        </w:tc>
      </w:tr>
      <w:tr w:rsidR="00AD0DD7" w:rsidRPr="00A4789A" w14:paraId="7EE81899" w14:textId="7484578A" w:rsidTr="001B5AD3">
        <w:tc>
          <w:tcPr>
            <w:tcW w:w="567" w:type="dxa"/>
            <w:shd w:val="clear" w:color="auto" w:fill="D9D9D9"/>
            <w:vAlign w:val="center"/>
          </w:tcPr>
          <w:p w14:paraId="6FED4331" w14:textId="4DDF8185" w:rsidR="00AD0DD7" w:rsidRPr="00A4789A" w:rsidRDefault="003B64B5" w:rsidP="001B5AD3">
            <w:pPr>
              <w:spacing w:after="0"/>
              <w:jc w:val="center"/>
              <w:rPr>
                <w:b/>
                <w:bCs/>
              </w:rPr>
            </w:pPr>
            <w:r w:rsidRPr="00A4789A">
              <w:rPr>
                <w:b/>
                <w:bCs/>
              </w:rPr>
              <w:t>1</w:t>
            </w:r>
          </w:p>
        </w:tc>
        <w:tc>
          <w:tcPr>
            <w:tcW w:w="3119" w:type="dxa"/>
            <w:shd w:val="clear" w:color="auto" w:fill="D9D9D9"/>
            <w:vAlign w:val="center"/>
          </w:tcPr>
          <w:p w14:paraId="7C37AA34" w14:textId="6C735FF2" w:rsidR="00D46422" w:rsidRPr="00A4789A" w:rsidRDefault="00D46422" w:rsidP="001B5AD3">
            <w:pPr>
              <w:spacing w:after="0"/>
            </w:pPr>
            <w:r w:rsidRPr="00A4789A">
              <w:t>A member of staff is pregnant (or other family friendly, adoption, parental leave, paternity leave) what do we do?</w:t>
            </w:r>
          </w:p>
        </w:tc>
        <w:tc>
          <w:tcPr>
            <w:tcW w:w="6520" w:type="dxa"/>
            <w:shd w:val="clear" w:color="auto" w:fill="D9D9D9"/>
            <w:vAlign w:val="center"/>
          </w:tcPr>
          <w:p w14:paraId="1B0158F8" w14:textId="71FD0D16" w:rsidR="00D46422" w:rsidRPr="00A4789A" w:rsidRDefault="00D46422" w:rsidP="001B5AD3">
            <w:pPr>
              <w:spacing w:after="0"/>
            </w:pPr>
            <w:r w:rsidRPr="00A4789A">
              <w:t xml:space="preserve">This can be complex so </w:t>
            </w:r>
            <w:proofErr w:type="spellStart"/>
            <w:r w:rsidRPr="00A4789A">
              <w:t>its</w:t>
            </w:r>
            <w:proofErr w:type="spellEnd"/>
            <w:r w:rsidRPr="00A4789A">
              <w:t xml:space="preserve"> worth checking out the Gov.uk or ACAS </w:t>
            </w:r>
            <w:proofErr w:type="spellStart"/>
            <w:proofErr w:type="gramStart"/>
            <w:r w:rsidRPr="00A4789A">
              <w:t>guidance.There</w:t>
            </w:r>
            <w:proofErr w:type="spellEnd"/>
            <w:proofErr w:type="gramEnd"/>
            <w:r w:rsidRPr="00A4789A">
              <w:t xml:space="preserve"> is a qualifying period for each (which is how long someone has worked for you in order to be eligible for statutory benefits as a minimum).</w:t>
            </w:r>
          </w:p>
          <w:p w14:paraId="141F4FDB" w14:textId="352E83DE" w:rsidR="00D46422" w:rsidRPr="00A4789A" w:rsidRDefault="00D46422" w:rsidP="001B5AD3">
            <w:pPr>
              <w:spacing w:after="0"/>
            </w:pPr>
            <w:r w:rsidRPr="00A4789A">
              <w:t xml:space="preserve">It is worth being in touch with </w:t>
            </w:r>
            <w:r w:rsidR="001B5AD3">
              <w:t>Human Resources</w:t>
            </w:r>
            <w:r w:rsidR="00754110" w:rsidRPr="00A4789A">
              <w:t xml:space="preserve"> </w:t>
            </w:r>
            <w:r w:rsidR="00EC2086">
              <w:br/>
            </w:r>
            <w:r w:rsidR="00754110" w:rsidRPr="00A4789A">
              <w:t>(</w:t>
            </w:r>
            <w:r w:rsidR="001B5AD3" w:rsidRPr="001B5AD3">
              <w:rPr>
                <w:rFonts w:ascii="Font Awesome 6 Pro Solid" w:hAnsi="Font Awesome 6 Pro Solid"/>
              </w:rPr>
              <w:t xml:space="preserve"> </w:t>
            </w:r>
            <w:hyperlink r:id="rId11" w:history="1">
              <w:r w:rsidR="001B5AD3" w:rsidRPr="004F0BE6">
                <w:rPr>
                  <w:rStyle w:val="Hyperlink"/>
                </w:rPr>
                <w:t>hr@sheffield.anglican.org</w:t>
              </w:r>
            </w:hyperlink>
            <w:r w:rsidR="00754110" w:rsidRPr="00A4789A">
              <w:t xml:space="preserve">) </w:t>
            </w:r>
            <w:r w:rsidRPr="00A4789A">
              <w:t>just to talk through your situation so that you are sure you are able to offer/agree the right things</w:t>
            </w:r>
            <w:r w:rsidR="000B7018" w:rsidRPr="00A4789A">
              <w:t>.</w:t>
            </w:r>
          </w:p>
        </w:tc>
      </w:tr>
      <w:bookmarkEnd w:id="0"/>
      <w:tr w:rsidR="00D46422" w:rsidRPr="00A4789A" w14:paraId="2C22DB92" w14:textId="10474ED1" w:rsidTr="001B5AD3">
        <w:tc>
          <w:tcPr>
            <w:tcW w:w="567" w:type="dxa"/>
            <w:shd w:val="clear" w:color="auto" w:fill="D9D9D9"/>
            <w:vAlign w:val="center"/>
          </w:tcPr>
          <w:p w14:paraId="4CB10BA5" w14:textId="3AE8CFBF" w:rsidR="00D46422" w:rsidRPr="00A4789A" w:rsidRDefault="003B64B5" w:rsidP="001B5AD3">
            <w:pPr>
              <w:spacing w:after="0"/>
              <w:jc w:val="center"/>
              <w:rPr>
                <w:b/>
                <w:bCs/>
              </w:rPr>
            </w:pPr>
            <w:r w:rsidRPr="00A4789A">
              <w:rPr>
                <w:b/>
                <w:bCs/>
              </w:rPr>
              <w:t>2</w:t>
            </w:r>
          </w:p>
        </w:tc>
        <w:tc>
          <w:tcPr>
            <w:tcW w:w="3119" w:type="dxa"/>
            <w:shd w:val="clear" w:color="auto" w:fill="D9D9D9"/>
            <w:vAlign w:val="center"/>
          </w:tcPr>
          <w:p w14:paraId="3F188E96" w14:textId="349C93FE" w:rsidR="00D46422" w:rsidRPr="00A4789A" w:rsidRDefault="00D46422" w:rsidP="001B5AD3">
            <w:pPr>
              <w:spacing w:after="0"/>
            </w:pPr>
            <w:r w:rsidRPr="00A4789A">
              <w:t>Can we reduce someone’s hours as we can’t afford their full role now?</w:t>
            </w:r>
          </w:p>
        </w:tc>
        <w:tc>
          <w:tcPr>
            <w:tcW w:w="6520" w:type="dxa"/>
            <w:shd w:val="clear" w:color="auto" w:fill="D9D9D9"/>
            <w:vAlign w:val="center"/>
          </w:tcPr>
          <w:p w14:paraId="1AA75BA1" w14:textId="41293D75" w:rsidR="00D46422" w:rsidRPr="00A4789A" w:rsidRDefault="00D46422" w:rsidP="001B5AD3">
            <w:pPr>
              <w:spacing w:after="0"/>
            </w:pPr>
            <w:r w:rsidRPr="00A4789A">
              <w:t xml:space="preserve">If an employee agrees to being redeployed into a reduced role that is fine, its good practice to give them a notice period from one role to the other. Any change should be confirmed by letter and the individual should respond to confirm they are content with the change. </w:t>
            </w:r>
            <w:proofErr w:type="gramStart"/>
            <w:r w:rsidRPr="00A4789A">
              <w:t>However</w:t>
            </w:r>
            <w:proofErr w:type="gramEnd"/>
            <w:r w:rsidRPr="00A4789A">
              <w:t xml:space="preserve"> if the reduction is significant this is more likely to be a potential redundancy situation and should be managed in that way if the member of staff has been with you for more than 2yrs.</w:t>
            </w:r>
          </w:p>
        </w:tc>
      </w:tr>
      <w:tr w:rsidR="00D46422" w:rsidRPr="00A4789A" w14:paraId="2AF5C374" w14:textId="2172EFB4" w:rsidTr="001B5AD3">
        <w:tc>
          <w:tcPr>
            <w:tcW w:w="567" w:type="dxa"/>
            <w:shd w:val="clear" w:color="auto" w:fill="D9D9D9"/>
            <w:vAlign w:val="center"/>
          </w:tcPr>
          <w:p w14:paraId="16E07832" w14:textId="30C600C2" w:rsidR="00D46422" w:rsidRPr="00A4789A" w:rsidRDefault="003B64B5" w:rsidP="001B5AD3">
            <w:pPr>
              <w:spacing w:after="0"/>
              <w:jc w:val="center"/>
              <w:rPr>
                <w:b/>
                <w:bCs/>
              </w:rPr>
            </w:pPr>
            <w:r w:rsidRPr="00A4789A">
              <w:rPr>
                <w:b/>
                <w:bCs/>
              </w:rPr>
              <w:t>3</w:t>
            </w:r>
          </w:p>
        </w:tc>
        <w:tc>
          <w:tcPr>
            <w:tcW w:w="3119" w:type="dxa"/>
            <w:shd w:val="clear" w:color="auto" w:fill="D9D9D9"/>
            <w:vAlign w:val="center"/>
          </w:tcPr>
          <w:p w14:paraId="3C6FE01E" w14:textId="4230316C" w:rsidR="00D46422" w:rsidRPr="00A4789A" w:rsidRDefault="00D46422" w:rsidP="001B5AD3">
            <w:pPr>
              <w:spacing w:after="0"/>
            </w:pPr>
            <w:r w:rsidRPr="00A4789A">
              <w:t>When should we provide a pension?</w:t>
            </w:r>
          </w:p>
        </w:tc>
        <w:tc>
          <w:tcPr>
            <w:tcW w:w="6520" w:type="dxa"/>
            <w:shd w:val="clear" w:color="auto" w:fill="D9D9D9"/>
            <w:vAlign w:val="center"/>
          </w:tcPr>
          <w:p w14:paraId="5162996B" w14:textId="1EE105EF" w:rsidR="00D46422" w:rsidRPr="00A4789A" w:rsidRDefault="00D46422" w:rsidP="001B5AD3">
            <w:pPr>
              <w:spacing w:after="0"/>
            </w:pPr>
            <w:r w:rsidRPr="00A4789A">
              <w:t xml:space="preserve">Under pension auto enrolment the government sets out that anyone earning £10,000 a year and are 22yrs+ should be enrolled in an appropriate scheme, and the minimum contributions are 3% by the employer and 5% by the employee deducted in each payroll run.  </w:t>
            </w:r>
            <w:hyperlink r:id="rId12" w:history="1">
              <w:r w:rsidRPr="00A4789A">
                <w:rPr>
                  <w:rStyle w:val="Hyperlink"/>
                </w:rPr>
                <w:t>https://www.gov.uk/workplace-pensions/joining-a-workplace-pension</w:t>
              </w:r>
            </w:hyperlink>
          </w:p>
        </w:tc>
      </w:tr>
    </w:tbl>
    <w:p w14:paraId="28D82ADA" w14:textId="77777777" w:rsidR="001B5AD3" w:rsidRDefault="001B5AD3" w:rsidP="001B5AD3">
      <w:pPr>
        <w:spacing w:after="0"/>
      </w:pPr>
      <w:r>
        <w:br w:type="page"/>
      </w:r>
    </w:p>
    <w:tbl>
      <w:tblPr>
        <w:tblStyle w:val="TableGrid"/>
        <w:tblW w:w="1020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themeColor="background1"/>
          <w:insideV w:val="single" w:sz="24" w:space="0" w:color="FFFFFF" w:themeColor="background1"/>
        </w:tblBorders>
        <w:shd w:val="clear" w:color="auto" w:fill="D9D9D9"/>
        <w:tblCellMar>
          <w:top w:w="113" w:type="dxa"/>
          <w:bottom w:w="113" w:type="dxa"/>
        </w:tblCellMar>
        <w:tblLook w:val="04A0" w:firstRow="1" w:lastRow="0" w:firstColumn="1" w:lastColumn="0" w:noHBand="0" w:noVBand="1"/>
      </w:tblPr>
      <w:tblGrid>
        <w:gridCol w:w="567"/>
        <w:gridCol w:w="2977"/>
        <w:gridCol w:w="6662"/>
      </w:tblGrid>
      <w:tr w:rsidR="00D46422" w:rsidRPr="00A4789A" w14:paraId="6CB01FDE" w14:textId="4EA46D38" w:rsidTr="0041280F">
        <w:tc>
          <w:tcPr>
            <w:tcW w:w="567" w:type="dxa"/>
            <w:shd w:val="clear" w:color="auto" w:fill="D9D9D9"/>
            <w:vAlign w:val="center"/>
          </w:tcPr>
          <w:p w14:paraId="055C002C" w14:textId="5485B75C" w:rsidR="00D46422" w:rsidRPr="00A4789A" w:rsidRDefault="003B64B5" w:rsidP="001B5AD3">
            <w:pPr>
              <w:spacing w:after="0"/>
              <w:jc w:val="center"/>
              <w:rPr>
                <w:b/>
                <w:bCs/>
              </w:rPr>
            </w:pPr>
            <w:r w:rsidRPr="00A4789A">
              <w:rPr>
                <w:b/>
                <w:bCs/>
              </w:rPr>
              <w:lastRenderedPageBreak/>
              <w:t>4</w:t>
            </w:r>
          </w:p>
        </w:tc>
        <w:tc>
          <w:tcPr>
            <w:tcW w:w="2977" w:type="dxa"/>
            <w:shd w:val="clear" w:color="auto" w:fill="D9D9D9"/>
            <w:vAlign w:val="center"/>
          </w:tcPr>
          <w:p w14:paraId="357F38BB" w14:textId="7C6F6D83" w:rsidR="00D46422" w:rsidRPr="00A4789A" w:rsidRDefault="00D46422" w:rsidP="001B5AD3">
            <w:pPr>
              <w:spacing w:after="0"/>
            </w:pPr>
            <w:r w:rsidRPr="00A4789A">
              <w:t>How can we stop someone using their own personal computer and phone for work purposes?</w:t>
            </w:r>
          </w:p>
        </w:tc>
        <w:tc>
          <w:tcPr>
            <w:tcW w:w="6662" w:type="dxa"/>
            <w:shd w:val="clear" w:color="auto" w:fill="D9D9D9"/>
            <w:vAlign w:val="center"/>
          </w:tcPr>
          <w:p w14:paraId="14FEE4E6" w14:textId="7E7EDDF4" w:rsidR="00D46422" w:rsidRPr="00A4789A" w:rsidRDefault="00D46422" w:rsidP="001B5AD3">
            <w:pPr>
              <w:spacing w:after="0"/>
            </w:pPr>
            <w:r w:rsidRPr="00A4789A">
              <w:t xml:space="preserve">In an ideal situation the PCC would supply a laptop/phone for work purposes so these can be passed on to any future employees. Where this isn’t the case there should be clear data privacy policy and all documents should be sent encrypted and the individual should have a separate email address name of </w:t>
            </w:r>
            <w:hyperlink r:id="rId13" w:history="1">
              <w:r w:rsidRPr="00A4789A">
                <w:rPr>
                  <w:rStyle w:val="Hyperlink"/>
                </w:rPr>
                <w:t>worker@PCC.com</w:t>
              </w:r>
            </w:hyperlink>
            <w:r w:rsidRPr="00A4789A">
              <w:t xml:space="preserve"> so that only authorised work is sent/received.</w:t>
            </w:r>
            <w:r w:rsidR="001B5AD3">
              <w:t xml:space="preserve"> </w:t>
            </w:r>
            <w:r w:rsidRPr="00A4789A">
              <w:t>It is NOT advisable that any phone contract is entered into by the individual but it can be put in place by the PCC.</w:t>
            </w:r>
          </w:p>
        </w:tc>
      </w:tr>
      <w:tr w:rsidR="00D46422" w:rsidRPr="00A4789A" w14:paraId="0B4DD19E" w14:textId="11A00015" w:rsidTr="0041280F">
        <w:tc>
          <w:tcPr>
            <w:tcW w:w="567" w:type="dxa"/>
            <w:shd w:val="clear" w:color="auto" w:fill="D9D9D9"/>
            <w:vAlign w:val="center"/>
          </w:tcPr>
          <w:p w14:paraId="798BC452" w14:textId="20224CFA" w:rsidR="00D46422" w:rsidRPr="00A4789A" w:rsidRDefault="003B64B5" w:rsidP="001B5AD3">
            <w:pPr>
              <w:spacing w:after="0"/>
              <w:jc w:val="center"/>
              <w:rPr>
                <w:b/>
                <w:bCs/>
              </w:rPr>
            </w:pPr>
            <w:r w:rsidRPr="00A4789A">
              <w:rPr>
                <w:b/>
                <w:bCs/>
              </w:rPr>
              <w:t>5</w:t>
            </w:r>
          </w:p>
        </w:tc>
        <w:tc>
          <w:tcPr>
            <w:tcW w:w="2977" w:type="dxa"/>
            <w:shd w:val="clear" w:color="auto" w:fill="D9D9D9"/>
            <w:vAlign w:val="center"/>
          </w:tcPr>
          <w:p w14:paraId="01F76798" w14:textId="631987C1" w:rsidR="00D46422" w:rsidRPr="00A4789A" w:rsidRDefault="00D46422" w:rsidP="001B5AD3">
            <w:pPr>
              <w:spacing w:after="0"/>
            </w:pPr>
            <w:r w:rsidRPr="00A4789A">
              <w:t>Can we change someone’s place of work?</w:t>
            </w:r>
          </w:p>
        </w:tc>
        <w:tc>
          <w:tcPr>
            <w:tcW w:w="6662" w:type="dxa"/>
            <w:shd w:val="clear" w:color="auto" w:fill="D9D9D9"/>
            <w:vAlign w:val="center"/>
          </w:tcPr>
          <w:p w14:paraId="422FE5C5" w14:textId="5394162C" w:rsidR="00D46422" w:rsidRPr="00A4789A" w:rsidRDefault="00D46422" w:rsidP="001B5AD3">
            <w:pPr>
              <w:spacing w:after="0"/>
            </w:pPr>
            <w:r w:rsidRPr="00A4789A">
              <w:t xml:space="preserve">Yes, so long as you consult with them and the change is fair and reasonable.  You may need to put in some initial support </w:t>
            </w:r>
            <w:proofErr w:type="spellStart"/>
            <w:r w:rsidRPr="00A4789A">
              <w:t>eg</w:t>
            </w:r>
            <w:proofErr w:type="spellEnd"/>
            <w:r w:rsidRPr="00A4789A">
              <w:t xml:space="preserve"> if the new place of work is more expensive to park or takes them longer to get there, a short period </w:t>
            </w:r>
            <w:proofErr w:type="spellStart"/>
            <w:r w:rsidRPr="00A4789A">
              <w:t>or</w:t>
            </w:r>
            <w:proofErr w:type="spellEnd"/>
            <w:r w:rsidRPr="00A4789A">
              <w:t xml:space="preserve"> transition/support may be a good idea.</w:t>
            </w:r>
          </w:p>
        </w:tc>
      </w:tr>
      <w:tr w:rsidR="00D46422" w:rsidRPr="00A4789A" w14:paraId="626EC84D" w14:textId="428E7CA0" w:rsidTr="0041280F">
        <w:tc>
          <w:tcPr>
            <w:tcW w:w="567" w:type="dxa"/>
            <w:shd w:val="clear" w:color="auto" w:fill="D9D9D9"/>
            <w:vAlign w:val="center"/>
          </w:tcPr>
          <w:p w14:paraId="33EA1B7D" w14:textId="1CB78D64" w:rsidR="00D46422" w:rsidRPr="00A4789A" w:rsidRDefault="003B64B5" w:rsidP="001B5AD3">
            <w:pPr>
              <w:spacing w:after="0"/>
              <w:jc w:val="center"/>
              <w:rPr>
                <w:b/>
                <w:bCs/>
              </w:rPr>
            </w:pPr>
            <w:r w:rsidRPr="00A4789A">
              <w:rPr>
                <w:b/>
                <w:bCs/>
              </w:rPr>
              <w:t>6</w:t>
            </w:r>
          </w:p>
        </w:tc>
        <w:tc>
          <w:tcPr>
            <w:tcW w:w="2977" w:type="dxa"/>
            <w:shd w:val="clear" w:color="auto" w:fill="D9D9D9"/>
            <w:vAlign w:val="center"/>
          </w:tcPr>
          <w:p w14:paraId="372D5DA8" w14:textId="01D9088F" w:rsidR="00D46422" w:rsidRPr="00A4789A" w:rsidRDefault="00D46422" w:rsidP="001B5AD3">
            <w:pPr>
              <w:spacing w:after="0"/>
            </w:pPr>
            <w:r w:rsidRPr="00A4789A">
              <w:t>What training do people have to do?</w:t>
            </w:r>
          </w:p>
        </w:tc>
        <w:tc>
          <w:tcPr>
            <w:tcW w:w="6662" w:type="dxa"/>
            <w:shd w:val="clear" w:color="auto" w:fill="D9D9D9"/>
            <w:vAlign w:val="center"/>
          </w:tcPr>
          <w:p w14:paraId="3431FDDF" w14:textId="47FC678B" w:rsidR="00D46422" w:rsidRPr="00A4789A" w:rsidRDefault="00D46422" w:rsidP="001B5AD3">
            <w:pPr>
              <w:spacing w:after="0"/>
            </w:pPr>
            <w:r w:rsidRPr="00A4789A">
              <w:t xml:space="preserve">Everyone has to complete safeguarding training, either at </w:t>
            </w:r>
            <w:r w:rsidR="000B7018" w:rsidRPr="00A4789A">
              <w:t>B</w:t>
            </w:r>
            <w:r w:rsidRPr="00A4789A">
              <w:t xml:space="preserve">asic level, or to also Foundation or </w:t>
            </w:r>
            <w:r w:rsidR="00B95D58">
              <w:t>L</w:t>
            </w:r>
            <w:r w:rsidRPr="00A4789A">
              <w:t xml:space="preserve">eadership depending on their role. Other training such as </w:t>
            </w:r>
            <w:r w:rsidR="006159CF">
              <w:t>S</w:t>
            </w:r>
            <w:r w:rsidRPr="00A4789A">
              <w:t xml:space="preserve">afer </w:t>
            </w:r>
            <w:r w:rsidR="006159CF">
              <w:t>R</w:t>
            </w:r>
            <w:r w:rsidRPr="00A4789A">
              <w:t>ecruitment</w:t>
            </w:r>
            <w:r w:rsidR="00B95D58">
              <w:t>,</w:t>
            </w:r>
            <w:r w:rsidRPr="00A4789A">
              <w:t xml:space="preserve"> </w:t>
            </w:r>
            <w:r w:rsidR="006159CF">
              <w:t>D</w:t>
            </w:r>
            <w:r w:rsidRPr="00A4789A">
              <w:t xml:space="preserve">omestic </w:t>
            </w:r>
            <w:r w:rsidR="006159CF">
              <w:t>A</w:t>
            </w:r>
            <w:r w:rsidRPr="00A4789A">
              <w:t>buse</w:t>
            </w:r>
            <w:r w:rsidR="006159CF">
              <w:t xml:space="preserve"> Awareness</w:t>
            </w:r>
            <w:r w:rsidRPr="00A4789A">
              <w:t xml:space="preserve"> will be on </w:t>
            </w:r>
            <w:r w:rsidR="00331B29" w:rsidRPr="00A4789A">
              <w:t>t</w:t>
            </w:r>
            <w:r w:rsidRPr="00A4789A">
              <w:t>he Safeguarding pages on the diocesan website.</w:t>
            </w:r>
          </w:p>
          <w:p w14:paraId="0BC7B11D" w14:textId="258C414F" w:rsidR="00D46422" w:rsidRPr="00A4789A" w:rsidRDefault="00D46422" w:rsidP="00AB0D6B">
            <w:pPr>
              <w:spacing w:before="100" w:after="0"/>
            </w:pPr>
            <w:r w:rsidRPr="006159CF">
              <w:rPr>
                <w:b/>
                <w:bCs/>
              </w:rPr>
              <w:t>Basic Health and Safety Training</w:t>
            </w:r>
            <w:r w:rsidR="006159CF">
              <w:rPr>
                <w:b/>
                <w:bCs/>
              </w:rPr>
              <w:br/>
            </w:r>
            <w:r w:rsidRPr="00A4789A">
              <w:t>You can decide if you want other things like First Aid at Work, Mental Health First Aid, GDPR as options as examples</w:t>
            </w:r>
          </w:p>
          <w:p w14:paraId="6F4FD998" w14:textId="51CD975E" w:rsidR="00D46422" w:rsidRPr="00A4789A" w:rsidRDefault="00D46422" w:rsidP="001B5AD3">
            <w:pPr>
              <w:spacing w:after="0"/>
            </w:pPr>
            <w:r w:rsidRPr="00A4789A">
              <w:t>The Parish Resources Website might also have good ideas for you:</w:t>
            </w:r>
            <w:r w:rsidR="006159CF">
              <w:t xml:space="preserve"> </w:t>
            </w:r>
            <w:hyperlink r:id="rId14" w:history="1">
              <w:r w:rsidRPr="00A4789A">
                <w:rPr>
                  <w:rStyle w:val="Hyperlink"/>
                </w:rPr>
                <w:t>https://www.parishresources.org.uk/</w:t>
              </w:r>
            </w:hyperlink>
          </w:p>
        </w:tc>
      </w:tr>
      <w:tr w:rsidR="00D46422" w:rsidRPr="00A4789A" w14:paraId="4EF1DDBD" w14:textId="655B8365" w:rsidTr="0041280F">
        <w:tc>
          <w:tcPr>
            <w:tcW w:w="567" w:type="dxa"/>
            <w:shd w:val="clear" w:color="auto" w:fill="D9D9D9"/>
            <w:vAlign w:val="center"/>
          </w:tcPr>
          <w:p w14:paraId="360313FA" w14:textId="1DB9397F" w:rsidR="00D46422" w:rsidRPr="00A4789A" w:rsidRDefault="001B5AD3" w:rsidP="001B5AD3">
            <w:pPr>
              <w:spacing w:after="0"/>
              <w:jc w:val="center"/>
              <w:rPr>
                <w:b/>
                <w:bCs/>
              </w:rPr>
            </w:pPr>
            <w:r>
              <w:br w:type="page"/>
            </w:r>
            <w:r w:rsidR="003B64B5" w:rsidRPr="00A4789A">
              <w:rPr>
                <w:b/>
                <w:bCs/>
              </w:rPr>
              <w:t>7</w:t>
            </w:r>
          </w:p>
        </w:tc>
        <w:tc>
          <w:tcPr>
            <w:tcW w:w="2977" w:type="dxa"/>
            <w:shd w:val="clear" w:color="auto" w:fill="D9D9D9"/>
            <w:vAlign w:val="center"/>
          </w:tcPr>
          <w:p w14:paraId="2F223902" w14:textId="37213EDF" w:rsidR="00D46422" w:rsidRPr="00A4789A" w:rsidRDefault="00D46422" w:rsidP="001B5AD3">
            <w:pPr>
              <w:spacing w:after="0"/>
            </w:pPr>
            <w:r w:rsidRPr="00A4789A">
              <w:t>Should we give everyone a mobile phone?</w:t>
            </w:r>
          </w:p>
        </w:tc>
        <w:tc>
          <w:tcPr>
            <w:tcW w:w="6662" w:type="dxa"/>
            <w:shd w:val="clear" w:color="auto" w:fill="D9D9D9"/>
            <w:vAlign w:val="center"/>
          </w:tcPr>
          <w:p w14:paraId="02CC982E" w14:textId="030A87A0" w:rsidR="00D46422" w:rsidRPr="00A4789A" w:rsidRDefault="00D46422" w:rsidP="001B5AD3">
            <w:pPr>
              <w:spacing w:after="0"/>
            </w:pPr>
            <w:r w:rsidRPr="00A4789A">
              <w:t xml:space="preserve">Not necessarily but be clear that you </w:t>
            </w:r>
            <w:proofErr w:type="spellStart"/>
            <w:proofErr w:type="gramStart"/>
            <w:r w:rsidRPr="00A4789A">
              <w:t>wont</w:t>
            </w:r>
            <w:proofErr w:type="spellEnd"/>
            <w:proofErr w:type="gramEnd"/>
            <w:r w:rsidRPr="00A4789A">
              <w:t xml:space="preserve"> be providing a contract </w:t>
            </w:r>
            <w:proofErr w:type="gramStart"/>
            <w:r w:rsidRPr="00A4789A">
              <w:t>phone  -</w:t>
            </w:r>
            <w:proofErr w:type="gramEnd"/>
            <w:r w:rsidRPr="00A4789A">
              <w:t xml:space="preserve"> you may have an agreement for refunding expenses, but the most cost effective where you need something is to provide a really basic pay as you go phone and top up and card every now and then. This is better than using someone’s personal phone number/handset and means if they are off or leave you can pass it over to someone else.</w:t>
            </w:r>
          </w:p>
        </w:tc>
      </w:tr>
    </w:tbl>
    <w:p w14:paraId="65DF7555" w14:textId="77777777" w:rsidR="001B5AD3" w:rsidRDefault="001B5AD3"/>
    <w:p w14:paraId="238FBADC" w14:textId="77777777" w:rsidR="001B5AD3" w:rsidRDefault="001B5AD3">
      <w:r>
        <w:br w:type="page"/>
      </w:r>
    </w:p>
    <w:tbl>
      <w:tblPr>
        <w:tblStyle w:val="TableGrid"/>
        <w:tblW w:w="1020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themeColor="background1"/>
          <w:insideV w:val="single" w:sz="24" w:space="0" w:color="FFFFFF" w:themeColor="background1"/>
        </w:tblBorders>
        <w:shd w:val="clear" w:color="auto" w:fill="D9D9D9"/>
        <w:tblCellMar>
          <w:top w:w="113" w:type="dxa"/>
          <w:bottom w:w="113" w:type="dxa"/>
        </w:tblCellMar>
        <w:tblLook w:val="04A0" w:firstRow="1" w:lastRow="0" w:firstColumn="1" w:lastColumn="0" w:noHBand="0" w:noVBand="1"/>
      </w:tblPr>
      <w:tblGrid>
        <w:gridCol w:w="567"/>
        <w:gridCol w:w="2835"/>
        <w:gridCol w:w="6804"/>
      </w:tblGrid>
      <w:tr w:rsidR="00D46422" w:rsidRPr="00A4789A" w14:paraId="0DD9A116" w14:textId="7DF6D20E" w:rsidTr="0041280F">
        <w:tc>
          <w:tcPr>
            <w:tcW w:w="567" w:type="dxa"/>
            <w:shd w:val="clear" w:color="auto" w:fill="D9D9D9"/>
            <w:vAlign w:val="center"/>
          </w:tcPr>
          <w:p w14:paraId="652FD20C" w14:textId="1743EAB4" w:rsidR="00D46422" w:rsidRPr="00A4789A" w:rsidRDefault="003B64B5" w:rsidP="001B5AD3">
            <w:pPr>
              <w:spacing w:after="0"/>
              <w:jc w:val="center"/>
              <w:rPr>
                <w:b/>
                <w:bCs/>
              </w:rPr>
            </w:pPr>
            <w:r w:rsidRPr="00A4789A">
              <w:rPr>
                <w:b/>
                <w:bCs/>
              </w:rPr>
              <w:lastRenderedPageBreak/>
              <w:t>8</w:t>
            </w:r>
          </w:p>
        </w:tc>
        <w:tc>
          <w:tcPr>
            <w:tcW w:w="2835" w:type="dxa"/>
            <w:shd w:val="clear" w:color="auto" w:fill="D9D9D9"/>
            <w:vAlign w:val="center"/>
          </w:tcPr>
          <w:p w14:paraId="769A05B3" w14:textId="7F589B54" w:rsidR="00D46422" w:rsidRPr="00A4789A" w:rsidRDefault="00D46422" w:rsidP="001B5AD3">
            <w:pPr>
              <w:spacing w:after="0"/>
            </w:pPr>
            <w:r w:rsidRPr="00A4789A">
              <w:t>Can we ask our employees to come to church on Sunday on a regular basis?</w:t>
            </w:r>
          </w:p>
        </w:tc>
        <w:tc>
          <w:tcPr>
            <w:tcW w:w="6804" w:type="dxa"/>
            <w:shd w:val="clear" w:color="auto" w:fill="D9D9D9"/>
            <w:vAlign w:val="center"/>
          </w:tcPr>
          <w:p w14:paraId="00E56FE2" w14:textId="595D2F89" w:rsidR="00D46422" w:rsidRPr="00A4789A" w:rsidRDefault="00D46422" w:rsidP="001B5AD3">
            <w:pPr>
              <w:spacing w:after="0"/>
            </w:pPr>
            <w:r w:rsidRPr="00A4789A">
              <w:t>NO! There may be some specified posts where some attendance is needed</w:t>
            </w:r>
            <w:r w:rsidR="00754110" w:rsidRPr="00A4789A">
              <w:t>; or where a role takes place at church</w:t>
            </w:r>
            <w:r w:rsidRPr="00A4789A">
              <w:t>; but otherwise no! If you have an event that you’d like staff to come along to let them know they are encouraged to and very welcome, but realise that people are entitled to worship elsewhere and their post may not actually have an occupational requirement.</w:t>
            </w:r>
          </w:p>
        </w:tc>
      </w:tr>
      <w:tr w:rsidR="00D46422" w:rsidRPr="00A4789A" w14:paraId="7E59E9B6" w14:textId="7D01E0D4" w:rsidTr="0041280F">
        <w:tc>
          <w:tcPr>
            <w:tcW w:w="567" w:type="dxa"/>
            <w:shd w:val="clear" w:color="auto" w:fill="D9D9D9"/>
            <w:vAlign w:val="center"/>
          </w:tcPr>
          <w:p w14:paraId="7FE8334D" w14:textId="7FBF608B" w:rsidR="00D46422" w:rsidRPr="00A4789A" w:rsidRDefault="003B64B5" w:rsidP="001B5AD3">
            <w:pPr>
              <w:spacing w:after="0"/>
              <w:jc w:val="center"/>
              <w:rPr>
                <w:b/>
                <w:bCs/>
              </w:rPr>
            </w:pPr>
            <w:r w:rsidRPr="00A4789A">
              <w:rPr>
                <w:b/>
                <w:bCs/>
              </w:rPr>
              <w:t>9</w:t>
            </w:r>
          </w:p>
        </w:tc>
        <w:tc>
          <w:tcPr>
            <w:tcW w:w="2835" w:type="dxa"/>
            <w:shd w:val="clear" w:color="auto" w:fill="D9D9D9"/>
            <w:vAlign w:val="center"/>
          </w:tcPr>
          <w:p w14:paraId="0A0509E9" w14:textId="389B81A6" w:rsidR="00D46422" w:rsidRPr="00A4789A" w:rsidRDefault="00BA099B" w:rsidP="001B5AD3">
            <w:pPr>
              <w:spacing w:after="0"/>
            </w:pPr>
            <w:r w:rsidRPr="00A4789A">
              <w:t>Can we positively discriminate for a post?</w:t>
            </w:r>
          </w:p>
        </w:tc>
        <w:tc>
          <w:tcPr>
            <w:tcW w:w="6804" w:type="dxa"/>
            <w:shd w:val="clear" w:color="auto" w:fill="D9D9D9"/>
            <w:vAlign w:val="center"/>
          </w:tcPr>
          <w:p w14:paraId="4C1B19E8" w14:textId="23E20FBE" w:rsidR="00BA099B" w:rsidRPr="00A4789A" w:rsidRDefault="00BA099B" w:rsidP="001B5AD3">
            <w:pPr>
              <w:spacing w:after="0"/>
            </w:pPr>
            <w:r w:rsidRPr="00A4789A">
              <w:t xml:space="preserve">Not usually unless you have a very specific need. You can encourage applications from </w:t>
            </w:r>
            <w:r w:rsidR="001B5AD3" w:rsidRPr="00A4789A">
              <w:t>under</w:t>
            </w:r>
            <w:r w:rsidR="001B5AD3">
              <w:t>-</w:t>
            </w:r>
            <w:r w:rsidR="001B5AD3" w:rsidRPr="00A4789A">
              <w:t>represented</w:t>
            </w:r>
            <w:r w:rsidRPr="00A4789A">
              <w:t xml:space="preserve"> groups and say this on an advert. If you have</w:t>
            </w:r>
            <w:r w:rsidR="001B5AD3">
              <w:t>,</w:t>
            </w:r>
            <w:r w:rsidRPr="00A4789A">
              <w:t xml:space="preserve"> say</w:t>
            </w:r>
            <w:r w:rsidR="001B5AD3">
              <w:t>,</w:t>
            </w:r>
            <w:r w:rsidRPr="00A4789A">
              <w:t xml:space="preserve"> a very specific need for a female or male member of staff and can justify this that is fine, but you must say this in the advert and the reason. But do think about diversity generally, as encouraging a diverse workplace is hugely beneficial.</w:t>
            </w:r>
          </w:p>
        </w:tc>
      </w:tr>
      <w:tr w:rsidR="00D46422" w:rsidRPr="00A4789A" w14:paraId="4892FC7A" w14:textId="46BDA615" w:rsidTr="0041280F">
        <w:tc>
          <w:tcPr>
            <w:tcW w:w="567" w:type="dxa"/>
            <w:shd w:val="clear" w:color="auto" w:fill="D9D9D9"/>
            <w:vAlign w:val="center"/>
          </w:tcPr>
          <w:p w14:paraId="4C40E419" w14:textId="0B52D61E" w:rsidR="00D46422" w:rsidRPr="00A4789A" w:rsidRDefault="003B64B5" w:rsidP="001B5AD3">
            <w:pPr>
              <w:spacing w:after="0"/>
              <w:jc w:val="center"/>
              <w:rPr>
                <w:b/>
                <w:bCs/>
              </w:rPr>
            </w:pPr>
            <w:r w:rsidRPr="00A4789A">
              <w:rPr>
                <w:b/>
                <w:bCs/>
              </w:rPr>
              <w:t>10</w:t>
            </w:r>
          </w:p>
        </w:tc>
        <w:tc>
          <w:tcPr>
            <w:tcW w:w="2835" w:type="dxa"/>
            <w:shd w:val="clear" w:color="auto" w:fill="D9D9D9"/>
            <w:vAlign w:val="center"/>
          </w:tcPr>
          <w:p w14:paraId="707B6307" w14:textId="27D9D215" w:rsidR="00D46422" w:rsidRPr="00A4789A" w:rsidRDefault="00BA099B" w:rsidP="001B5AD3">
            <w:pPr>
              <w:spacing w:after="0"/>
            </w:pPr>
            <w:r w:rsidRPr="00A4789A">
              <w:t>Someone from overseas has applied for our role.  They have all the right qualifications and are really keen, what should we do?</w:t>
            </w:r>
          </w:p>
        </w:tc>
        <w:tc>
          <w:tcPr>
            <w:tcW w:w="6804" w:type="dxa"/>
            <w:shd w:val="clear" w:color="auto" w:fill="D9D9D9"/>
            <w:vAlign w:val="center"/>
          </w:tcPr>
          <w:p w14:paraId="7499546F" w14:textId="4BC93489" w:rsidR="00BA099B" w:rsidRPr="00A4789A" w:rsidRDefault="00BA099B" w:rsidP="001B5AD3">
            <w:pPr>
              <w:spacing w:after="0"/>
            </w:pPr>
            <w:r w:rsidRPr="00A4789A">
              <w:t>There are often a number of overseas enquires for a post. Remember that a PCC is an employing body and would need to first register with the UK as you would usually need to have a sponsoring licence to recruit someone from overseas. For any applicant first check if they have a right to work in the UK and can evidence that (passport, visa etc).  This can take some time and is complex. Contact the gov.uk website and the UK Visas and Immigration section.</w:t>
            </w:r>
          </w:p>
        </w:tc>
      </w:tr>
      <w:tr w:rsidR="00754110" w:rsidRPr="00A4789A" w14:paraId="616EACC5" w14:textId="77777777" w:rsidTr="0041280F">
        <w:tc>
          <w:tcPr>
            <w:tcW w:w="567" w:type="dxa"/>
            <w:shd w:val="clear" w:color="auto" w:fill="D9D9D9"/>
            <w:vAlign w:val="center"/>
          </w:tcPr>
          <w:p w14:paraId="26699B2C" w14:textId="60B3D370" w:rsidR="00754110" w:rsidRPr="00444FC1" w:rsidRDefault="001B5AD3" w:rsidP="00187582">
            <w:pPr>
              <w:jc w:val="center"/>
              <w:rPr>
                <w:b/>
                <w:bCs/>
              </w:rPr>
            </w:pPr>
            <w:r>
              <w:br w:type="page"/>
            </w:r>
            <w:r w:rsidR="003B64B5" w:rsidRPr="00444FC1">
              <w:rPr>
                <w:b/>
                <w:bCs/>
              </w:rPr>
              <w:t>11</w:t>
            </w:r>
          </w:p>
        </w:tc>
        <w:tc>
          <w:tcPr>
            <w:tcW w:w="2835" w:type="dxa"/>
            <w:shd w:val="clear" w:color="auto" w:fill="D9D9D9"/>
            <w:vAlign w:val="center"/>
          </w:tcPr>
          <w:p w14:paraId="3C72B7C2" w14:textId="3B6C922D" w:rsidR="00754110" w:rsidRPr="00A4789A" w:rsidRDefault="00754110" w:rsidP="00A4789A">
            <w:r w:rsidRPr="00A4789A">
              <w:t>Are there other policies we should be aware of -or what happens if a law or Church of England specific requirement changes?</w:t>
            </w:r>
          </w:p>
        </w:tc>
        <w:tc>
          <w:tcPr>
            <w:tcW w:w="6804" w:type="dxa"/>
            <w:shd w:val="clear" w:color="auto" w:fill="D9D9D9"/>
            <w:vAlign w:val="center"/>
          </w:tcPr>
          <w:p w14:paraId="15F37252" w14:textId="2BB54CDD" w:rsidR="00754110" w:rsidRPr="00A4789A" w:rsidRDefault="00754110" w:rsidP="00A4789A">
            <w:r w:rsidRPr="00A4789A">
              <w:t>Having a large Employment Handbook for a PCC can seem daunting when you only might be employing one person, or just a few, however having clear policies mean that everyone is mindful of good practice, employment law, and having fair processes in place. There are other things to be aware of such as flexible working requests, compassionate leave and so on, these are all covered in ACAS policies which are a great resource – and a contract of employment should state that where there isn’t a current policy, or where a PCC policy needs updating or the law changes, the ACAS provisions will apply.</w:t>
            </w:r>
          </w:p>
          <w:p w14:paraId="18005FFA" w14:textId="4DE4D71E" w:rsidR="00754110" w:rsidRPr="00A4789A" w:rsidRDefault="00754110" w:rsidP="00A4789A">
            <w:r w:rsidRPr="00A4789A">
              <w:t>If something is a requirement from the Church of England this will usually be linked to safeguarding and further advice can be sought at the time.</w:t>
            </w:r>
          </w:p>
        </w:tc>
      </w:tr>
    </w:tbl>
    <w:p w14:paraId="0C7D8941" w14:textId="2CCC3F47" w:rsidR="00490384" w:rsidRPr="0083590D" w:rsidRDefault="00490384">
      <w:pPr>
        <w:rPr>
          <w:rFonts w:cstheme="minorHAnsi"/>
        </w:rPr>
      </w:pPr>
    </w:p>
    <w:sectPr w:rsidR="00490384" w:rsidRPr="0083590D" w:rsidSect="00D82F43">
      <w:pgSz w:w="11906" w:h="16838"/>
      <w:pgMar w:top="851" w:right="851"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12DB" w14:textId="77777777" w:rsidR="00261D92" w:rsidRDefault="00261D92" w:rsidP="00BB30C9">
      <w:r>
        <w:separator/>
      </w:r>
    </w:p>
  </w:endnote>
  <w:endnote w:type="continuationSeparator" w:id="0">
    <w:p w14:paraId="6511D111" w14:textId="77777777" w:rsidR="00261D92" w:rsidRDefault="00261D92" w:rsidP="00BB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2000505000000020004"/>
    <w:charset w:val="00"/>
    <w:family w:val="modern"/>
    <w:notTrueType/>
    <w:pitch w:val="variable"/>
    <w:sig w:usb0="2000020F" w:usb1="00000003" w:usb2="00000000" w:usb3="00000000" w:csb0="00000197" w:csb1="00000000"/>
  </w:font>
  <w:font w:name="Montserrat Black">
    <w:panose1 w:val="000000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Font Awesome 6 Pro Solid">
    <w:panose1 w:val="02000903000000000000"/>
    <w:charset w:val="00"/>
    <w:family w:val="modern"/>
    <w:notTrueType/>
    <w:pitch w:val="variable"/>
    <w:sig w:usb0="80000003" w:usb1="1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8B7C" w14:textId="77777777" w:rsidR="00261D92" w:rsidRDefault="00261D92" w:rsidP="00BB30C9">
      <w:r>
        <w:separator/>
      </w:r>
    </w:p>
  </w:footnote>
  <w:footnote w:type="continuationSeparator" w:id="0">
    <w:p w14:paraId="70EF4619" w14:textId="77777777" w:rsidR="00261D92" w:rsidRDefault="00261D92" w:rsidP="00BB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lvl w:ilvl="0">
      <w:start w:val="1"/>
      <w:numFmt w:val="bullet"/>
      <w:pStyle w:val="ListBullet"/>
      <w:lvlText w:val="·"/>
      <w:lvlJc w:val="left"/>
      <w:pPr>
        <w:tabs>
          <w:tab w:val="num" w:pos="5040"/>
        </w:tabs>
        <w:ind w:left="5040" w:hanging="720"/>
      </w:pPr>
      <w:rPr>
        <w:rFonts w:ascii="Symbol" w:hAnsi="Symbol" w:hint="default"/>
        <w:b w:val="0"/>
        <w:i w:val="0"/>
        <w:caps w:val="0"/>
        <w:sz w:val="22"/>
      </w:rPr>
    </w:lvl>
    <w:lvl w:ilvl="1">
      <w:start w:val="1"/>
      <w:numFmt w:val="bullet"/>
      <w:pStyle w:val="ListBullet2"/>
      <w:lvlText w:val="-"/>
      <w:lvlJc w:val="left"/>
      <w:pPr>
        <w:tabs>
          <w:tab w:val="num" w:pos="5760"/>
        </w:tabs>
        <w:ind w:left="5760" w:hanging="720"/>
      </w:pPr>
      <w:rPr>
        <w:rFonts w:ascii="Calibri" w:hAnsi="Calibri" w:hint="default"/>
        <w:b w:val="0"/>
        <w:i w:val="0"/>
        <w:caps w:val="0"/>
        <w:sz w:val="22"/>
      </w:rPr>
    </w:lvl>
    <w:lvl w:ilvl="2">
      <w:start w:val="1"/>
      <w:numFmt w:val="decimal"/>
      <w:lvlText w:val="%1.%2.%3"/>
      <w:lvlJc w:val="left"/>
      <w:pPr>
        <w:tabs>
          <w:tab w:val="num" w:pos="5040"/>
        </w:tabs>
        <w:ind w:left="5040" w:hanging="720"/>
      </w:pPr>
      <w:rPr>
        <w:rFonts w:ascii="Times New Roman" w:hAnsi="Times New Roman" w:hint="default"/>
        <w:b w:val="0"/>
        <w:i w:val="0"/>
        <w:sz w:val="22"/>
        <w:szCs w:val="22"/>
      </w:rPr>
    </w:lvl>
    <w:lvl w:ilvl="3">
      <w:start w:val="1"/>
      <w:numFmt w:val="lowerLetter"/>
      <w:lvlText w:val="(%4)"/>
      <w:lvlJc w:val="left"/>
      <w:pPr>
        <w:tabs>
          <w:tab w:val="num" w:pos="5760"/>
        </w:tabs>
        <w:ind w:left="5760" w:hanging="720"/>
      </w:pPr>
      <w:rPr>
        <w:rFonts w:ascii="Times New Roman" w:hAnsi="Times New Roman" w:hint="default"/>
        <w:b w:val="0"/>
        <w:i w:val="0"/>
        <w:sz w:val="22"/>
        <w:szCs w:val="22"/>
      </w:rPr>
    </w:lvl>
    <w:lvl w:ilvl="4">
      <w:start w:val="1"/>
      <w:numFmt w:val="lowerRoman"/>
      <w:lvlText w:val="(%5)"/>
      <w:lvlJc w:val="left"/>
      <w:pPr>
        <w:tabs>
          <w:tab w:val="num" w:pos="6480"/>
        </w:tabs>
        <w:ind w:left="6480" w:hanging="720"/>
      </w:pPr>
      <w:rPr>
        <w:rFonts w:ascii="Times New Roman" w:hAnsi="Times New Roman" w:hint="default"/>
        <w:b w:val="0"/>
        <w:i w:val="0"/>
        <w:sz w:val="22"/>
        <w:szCs w:val="22"/>
      </w:rPr>
    </w:lvl>
    <w:lvl w:ilvl="5">
      <w:start w:val="1"/>
      <w:numFmt w:val="none"/>
      <w:lvlText w:val="A"/>
      <w:lvlJc w:val="left"/>
      <w:pPr>
        <w:tabs>
          <w:tab w:val="num" w:pos="7200"/>
        </w:tabs>
        <w:ind w:left="7200" w:hanging="720"/>
      </w:pPr>
      <w:rPr>
        <w:rFonts w:ascii="Times New Roman" w:hAnsi="Times New Roman" w:hint="default"/>
        <w:b w:val="0"/>
        <w:i w:val="0"/>
        <w:sz w:val="22"/>
        <w:szCs w:val="22"/>
      </w:rPr>
    </w:lvl>
    <w:lvl w:ilvl="6">
      <w:start w:val="1"/>
      <w:numFmt w:val="decimal"/>
      <w:lvlText w:val="(%7)"/>
      <w:lvlJc w:val="left"/>
      <w:pPr>
        <w:tabs>
          <w:tab w:val="num" w:pos="7920"/>
        </w:tabs>
        <w:ind w:left="7920" w:hanging="720"/>
      </w:pPr>
      <w:rPr>
        <w:rFonts w:ascii="Times New Roman" w:hAnsi="Times New Roman" w:hint="default"/>
        <w:b w:val="0"/>
        <w:i w:val="0"/>
        <w:sz w:val="22"/>
        <w:szCs w:val="22"/>
      </w:rPr>
    </w:lvl>
    <w:lvl w:ilvl="7">
      <w:start w:val="1"/>
      <w:numFmt w:val="lowerLetter"/>
      <w:lvlText w:val="%8"/>
      <w:lvlJc w:val="left"/>
      <w:pPr>
        <w:tabs>
          <w:tab w:val="num" w:pos="8641"/>
        </w:tabs>
        <w:ind w:left="8641" w:hanging="721"/>
      </w:pPr>
      <w:rPr>
        <w:rFonts w:ascii="Times New Roman" w:hAnsi="Times New Roman" w:hint="default"/>
        <w:b w:val="0"/>
        <w:i w:val="0"/>
        <w:sz w:val="22"/>
        <w:szCs w:val="22"/>
      </w:rPr>
    </w:lvl>
    <w:lvl w:ilvl="8">
      <w:start w:val="1"/>
      <w:numFmt w:val="decimal"/>
      <w:lvlText w:val="%9."/>
      <w:lvlJc w:val="left"/>
      <w:pPr>
        <w:tabs>
          <w:tab w:val="num" w:pos="9361"/>
        </w:tabs>
        <w:ind w:left="9361" w:hanging="720"/>
      </w:pPr>
      <w:rPr>
        <w:rFonts w:ascii="Times New Roman" w:hAnsi="Times New Roman" w:hint="default"/>
        <w:b w:val="0"/>
        <w:i w:val="0"/>
        <w:sz w:val="22"/>
        <w:szCs w:val="22"/>
      </w:rPr>
    </w:lvl>
  </w:abstractNum>
  <w:abstractNum w:abstractNumId="2" w15:restartNumberingAfterBreak="0">
    <w:nsid w:val="0EBE3AF6"/>
    <w:multiLevelType w:val="hybridMultilevel"/>
    <w:tmpl w:val="20C81522"/>
    <w:lvl w:ilvl="0" w:tplc="70086E4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pStyle w:val="Level3Heading"/>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8780D02"/>
    <w:multiLevelType w:val="hybridMultilevel"/>
    <w:tmpl w:val="91BC4332"/>
    <w:lvl w:ilvl="0" w:tplc="50CCFAB4">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C64AD"/>
    <w:multiLevelType w:val="multilevel"/>
    <w:tmpl w:val="04D817F6"/>
    <w:styleLink w:val="Style1"/>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DD71A9"/>
    <w:multiLevelType w:val="hybridMultilevel"/>
    <w:tmpl w:val="9F305DE6"/>
    <w:lvl w:ilvl="0" w:tplc="9F286B5C">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47A24"/>
    <w:multiLevelType w:val="multilevel"/>
    <w:tmpl w:val="3C52A774"/>
    <w:name w:val="Level 1 number"/>
    <w:lvl w:ilvl="0">
      <w:start w:val="1"/>
      <w:numFmt w:val="decimal"/>
      <w:pStyle w:val="Level1Heading"/>
      <w:lvlText w:val="%1"/>
      <w:lvlJc w:val="left"/>
      <w:pPr>
        <w:tabs>
          <w:tab w:val="num" w:pos="720"/>
        </w:tabs>
        <w:ind w:left="720" w:hanging="720"/>
      </w:pPr>
      <w:rPr>
        <w:rFonts w:hint="default"/>
        <w:b/>
        <w:bCs/>
        <w:i w:val="0"/>
        <w:caps w:val="0"/>
        <w:sz w:val="24"/>
        <w:szCs w:val="24"/>
      </w:rPr>
    </w:lvl>
    <w:lvl w:ilvl="1">
      <w:start w:val="1"/>
      <w:numFmt w:val="decimal"/>
      <w:pStyle w:val="Level2Number"/>
      <w:lvlText w:val="%1.%2"/>
      <w:lvlJc w:val="left"/>
      <w:pPr>
        <w:tabs>
          <w:tab w:val="num" w:pos="720"/>
        </w:tabs>
        <w:ind w:left="720" w:hanging="720"/>
      </w:pPr>
      <w:rPr>
        <w:rFonts w:ascii="Gill Sans MT" w:hAnsi="Gill Sans MT" w:hint="default"/>
        <w:b w:val="0"/>
        <w:i w:val="0"/>
        <w:caps w:val="0"/>
        <w:sz w:val="24"/>
        <w:szCs w:val="24"/>
      </w:rPr>
    </w:lvl>
    <w:lvl w:ilvl="2">
      <w:start w:val="1"/>
      <w:numFmt w:val="decimal"/>
      <w:pStyle w:val="Level3Number"/>
      <w:lvlText w:val="1.%3"/>
      <w:lvlJc w:val="left"/>
      <w:pPr>
        <w:ind w:left="1080" w:hanging="360"/>
      </w:pPr>
      <w:rPr>
        <w:rFonts w:hint="default"/>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7"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F8559D"/>
    <w:multiLevelType w:val="multilevel"/>
    <w:tmpl w:val="608E95B8"/>
    <w:lvl w:ilvl="0">
      <w:start w:val="1"/>
      <w:numFmt w:val="decimal"/>
      <w:pStyle w:val="Sch1Heading"/>
      <w:lvlText w:val="%1."/>
      <w:lvlJc w:val="left"/>
      <w:pPr>
        <w:tabs>
          <w:tab w:val="num" w:pos="720"/>
        </w:tabs>
        <w:ind w:left="720" w:hanging="720"/>
      </w:pPr>
    </w:lvl>
    <w:lvl w:ilvl="1">
      <w:start w:val="1"/>
      <w:numFmt w:val="decimal"/>
      <w:pStyle w:val="Sch2Number"/>
      <w:lvlText w:val="%1.%2"/>
      <w:lvlJc w:val="left"/>
      <w:pPr>
        <w:tabs>
          <w:tab w:val="num" w:pos="720"/>
        </w:tabs>
        <w:ind w:left="720" w:hanging="720"/>
      </w:pPr>
    </w:lvl>
    <w:lvl w:ilvl="2">
      <w:start w:val="1"/>
      <w:numFmt w:val="lowerLetter"/>
      <w:pStyle w:val="Sch3Number"/>
      <w:lvlText w:val="(%3)"/>
      <w:lvlJc w:val="left"/>
      <w:pPr>
        <w:tabs>
          <w:tab w:val="num" w:pos="1440"/>
        </w:tabs>
        <w:ind w:left="1440" w:hanging="720"/>
      </w:pPr>
    </w:lvl>
    <w:lvl w:ilvl="3">
      <w:start w:val="1"/>
      <w:numFmt w:val="lowerRoman"/>
      <w:pStyle w:val="Sch4Number"/>
      <w:lvlText w:val="(%4)"/>
      <w:lvlJc w:val="left"/>
      <w:pPr>
        <w:tabs>
          <w:tab w:val="num" w:pos="2160"/>
        </w:tabs>
        <w:ind w:left="2160" w:hanging="720"/>
      </w:pPr>
    </w:lvl>
    <w:lvl w:ilvl="4">
      <w:start w:val="1"/>
      <w:numFmt w:val="upperLetter"/>
      <w:pStyle w:val="Sch5Number"/>
      <w:lvlText w:val="(%5)"/>
      <w:lvlJc w:val="left"/>
      <w:pPr>
        <w:tabs>
          <w:tab w:val="num" w:pos="2880"/>
        </w:tabs>
        <w:ind w:left="2880" w:hanging="720"/>
      </w:pPr>
    </w:lvl>
    <w:lvl w:ilvl="5">
      <w:start w:val="1"/>
      <w:numFmt w:val="upperRoman"/>
      <w:pStyle w:val="Sch6Number"/>
      <w:lvlText w:val="(%6)"/>
      <w:lvlJc w:val="left"/>
      <w:pPr>
        <w:tabs>
          <w:tab w:val="num" w:pos="3600"/>
        </w:tabs>
        <w:ind w:left="3600" w:hanging="720"/>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num w:numId="1" w16cid:durableId="660502841">
    <w:abstractNumId w:val="2"/>
  </w:num>
  <w:num w:numId="2" w16cid:durableId="995301499">
    <w:abstractNumId w:val="1"/>
  </w:num>
  <w:num w:numId="3" w16cid:durableId="500782645">
    <w:abstractNumId w:val="6"/>
  </w:num>
  <w:num w:numId="4" w16cid:durableId="996886606">
    <w:abstractNumId w:val="8"/>
  </w:num>
  <w:num w:numId="5" w16cid:durableId="31271527">
    <w:abstractNumId w:val="4"/>
  </w:num>
  <w:num w:numId="6" w16cid:durableId="1065297729">
    <w:abstractNumId w:val="0"/>
  </w:num>
  <w:num w:numId="7" w16cid:durableId="1218122883">
    <w:abstractNumId w:val="7"/>
  </w:num>
  <w:num w:numId="8" w16cid:durableId="1821265878">
    <w:abstractNumId w:val="3"/>
  </w:num>
  <w:num w:numId="9" w16cid:durableId="53943517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8C"/>
    <w:rsid w:val="00010FE1"/>
    <w:rsid w:val="00020AB4"/>
    <w:rsid w:val="0003767F"/>
    <w:rsid w:val="0004015B"/>
    <w:rsid w:val="00041EFF"/>
    <w:rsid w:val="00051F48"/>
    <w:rsid w:val="000539BE"/>
    <w:rsid w:val="00054D39"/>
    <w:rsid w:val="000613D1"/>
    <w:rsid w:val="00087CD8"/>
    <w:rsid w:val="000A268F"/>
    <w:rsid w:val="000B7018"/>
    <w:rsid w:val="001323D1"/>
    <w:rsid w:val="0016295B"/>
    <w:rsid w:val="00187582"/>
    <w:rsid w:val="001A32F4"/>
    <w:rsid w:val="001B5AD3"/>
    <w:rsid w:val="001E6472"/>
    <w:rsid w:val="001F7586"/>
    <w:rsid w:val="0021466A"/>
    <w:rsid w:val="00233F7C"/>
    <w:rsid w:val="00243D8A"/>
    <w:rsid w:val="00250F41"/>
    <w:rsid w:val="002544F4"/>
    <w:rsid w:val="00255B33"/>
    <w:rsid w:val="00256E8F"/>
    <w:rsid w:val="00257F3D"/>
    <w:rsid w:val="00261D92"/>
    <w:rsid w:val="002C7835"/>
    <w:rsid w:val="002D028C"/>
    <w:rsid w:val="002D55A4"/>
    <w:rsid w:val="002E7858"/>
    <w:rsid w:val="00317EB0"/>
    <w:rsid w:val="00331B29"/>
    <w:rsid w:val="00366486"/>
    <w:rsid w:val="003B1CE2"/>
    <w:rsid w:val="003B64B5"/>
    <w:rsid w:val="003C5109"/>
    <w:rsid w:val="003D3215"/>
    <w:rsid w:val="003E1017"/>
    <w:rsid w:val="00404467"/>
    <w:rsid w:val="004118AF"/>
    <w:rsid w:val="0041280F"/>
    <w:rsid w:val="0041516A"/>
    <w:rsid w:val="00424F3E"/>
    <w:rsid w:val="0043583C"/>
    <w:rsid w:val="00440644"/>
    <w:rsid w:val="00444FC1"/>
    <w:rsid w:val="00490384"/>
    <w:rsid w:val="004A7400"/>
    <w:rsid w:val="0050248F"/>
    <w:rsid w:val="005137B7"/>
    <w:rsid w:val="005220FF"/>
    <w:rsid w:val="00540C62"/>
    <w:rsid w:val="005E7D86"/>
    <w:rsid w:val="00607F2E"/>
    <w:rsid w:val="006159CF"/>
    <w:rsid w:val="00615BA1"/>
    <w:rsid w:val="00627B67"/>
    <w:rsid w:val="00644968"/>
    <w:rsid w:val="0065491E"/>
    <w:rsid w:val="00676031"/>
    <w:rsid w:val="006E1F03"/>
    <w:rsid w:val="006F37F6"/>
    <w:rsid w:val="0070255B"/>
    <w:rsid w:val="00705937"/>
    <w:rsid w:val="00754110"/>
    <w:rsid w:val="007725F4"/>
    <w:rsid w:val="0079509D"/>
    <w:rsid w:val="007A4C19"/>
    <w:rsid w:val="007A6614"/>
    <w:rsid w:val="007C2E54"/>
    <w:rsid w:val="007C2E60"/>
    <w:rsid w:val="007D567E"/>
    <w:rsid w:val="007D7C26"/>
    <w:rsid w:val="007E330C"/>
    <w:rsid w:val="007E3813"/>
    <w:rsid w:val="007E4731"/>
    <w:rsid w:val="007E6AB2"/>
    <w:rsid w:val="007F0BFB"/>
    <w:rsid w:val="007F3CF4"/>
    <w:rsid w:val="007F3D46"/>
    <w:rsid w:val="007F6581"/>
    <w:rsid w:val="008211DF"/>
    <w:rsid w:val="0083590D"/>
    <w:rsid w:val="00864D74"/>
    <w:rsid w:val="00884894"/>
    <w:rsid w:val="00890EAD"/>
    <w:rsid w:val="00921C66"/>
    <w:rsid w:val="00936284"/>
    <w:rsid w:val="00947EB3"/>
    <w:rsid w:val="009508E6"/>
    <w:rsid w:val="00951175"/>
    <w:rsid w:val="009542B1"/>
    <w:rsid w:val="00955FB9"/>
    <w:rsid w:val="00990278"/>
    <w:rsid w:val="009904FF"/>
    <w:rsid w:val="009B5F84"/>
    <w:rsid w:val="009C4462"/>
    <w:rsid w:val="009D5ED2"/>
    <w:rsid w:val="009E73AB"/>
    <w:rsid w:val="00A168B7"/>
    <w:rsid w:val="00A2021D"/>
    <w:rsid w:val="00A347FE"/>
    <w:rsid w:val="00A44908"/>
    <w:rsid w:val="00A4789A"/>
    <w:rsid w:val="00A53D65"/>
    <w:rsid w:val="00A639E4"/>
    <w:rsid w:val="00A7141F"/>
    <w:rsid w:val="00A92D06"/>
    <w:rsid w:val="00AB0D6B"/>
    <w:rsid w:val="00AB461B"/>
    <w:rsid w:val="00AD0DD7"/>
    <w:rsid w:val="00AE1510"/>
    <w:rsid w:val="00B07DD1"/>
    <w:rsid w:val="00B95D58"/>
    <w:rsid w:val="00BA099B"/>
    <w:rsid w:val="00BA0A18"/>
    <w:rsid w:val="00BB30C9"/>
    <w:rsid w:val="00BC608E"/>
    <w:rsid w:val="00BD2171"/>
    <w:rsid w:val="00BE0C50"/>
    <w:rsid w:val="00BF0A30"/>
    <w:rsid w:val="00C30B1F"/>
    <w:rsid w:val="00C34800"/>
    <w:rsid w:val="00C449B7"/>
    <w:rsid w:val="00C624DF"/>
    <w:rsid w:val="00C862B8"/>
    <w:rsid w:val="00C94D0F"/>
    <w:rsid w:val="00CA1F30"/>
    <w:rsid w:val="00CC2951"/>
    <w:rsid w:val="00CC6EFC"/>
    <w:rsid w:val="00CD02A5"/>
    <w:rsid w:val="00CE1B1D"/>
    <w:rsid w:val="00CF1542"/>
    <w:rsid w:val="00CF4F0C"/>
    <w:rsid w:val="00CF7D3A"/>
    <w:rsid w:val="00D012E4"/>
    <w:rsid w:val="00D04BF6"/>
    <w:rsid w:val="00D06632"/>
    <w:rsid w:val="00D32DF3"/>
    <w:rsid w:val="00D337B9"/>
    <w:rsid w:val="00D40120"/>
    <w:rsid w:val="00D46422"/>
    <w:rsid w:val="00D60AF6"/>
    <w:rsid w:val="00D756FC"/>
    <w:rsid w:val="00D82F43"/>
    <w:rsid w:val="00D94C56"/>
    <w:rsid w:val="00DD1DCE"/>
    <w:rsid w:val="00DE189A"/>
    <w:rsid w:val="00DF092F"/>
    <w:rsid w:val="00DF1720"/>
    <w:rsid w:val="00E00D02"/>
    <w:rsid w:val="00E06F8A"/>
    <w:rsid w:val="00E32461"/>
    <w:rsid w:val="00E705D7"/>
    <w:rsid w:val="00E73DAC"/>
    <w:rsid w:val="00EA5CDE"/>
    <w:rsid w:val="00EB7697"/>
    <w:rsid w:val="00EC2086"/>
    <w:rsid w:val="00EC6F40"/>
    <w:rsid w:val="00ED7B18"/>
    <w:rsid w:val="00F0696C"/>
    <w:rsid w:val="00F32CFF"/>
    <w:rsid w:val="00F515F2"/>
    <w:rsid w:val="00F741EB"/>
    <w:rsid w:val="00FA2C2F"/>
    <w:rsid w:val="00FE1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385E"/>
  <w15:chartTrackingRefBased/>
  <w15:docId w15:val="{1D9B52FF-B000-4BFE-9446-97357C54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284"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FB9"/>
    <w:pPr>
      <w:spacing w:after="160" w:line="288" w:lineRule="auto"/>
      <w:ind w:left="0" w:firstLine="0"/>
    </w:pPr>
    <w:rPr>
      <w:rFonts w:ascii="Montserrat" w:hAnsi="Montserrat"/>
      <w:color w:val="000000" w:themeColor="text1"/>
    </w:rPr>
  </w:style>
  <w:style w:type="paragraph" w:styleId="Heading1">
    <w:name w:val="heading 1"/>
    <w:basedOn w:val="Title"/>
    <w:next w:val="Normal"/>
    <w:link w:val="Heading1Char"/>
    <w:uiPriority w:val="9"/>
    <w:qFormat/>
    <w:rsid w:val="00955FB9"/>
    <w:pPr>
      <w:spacing w:before="360"/>
      <w:contextualSpacing w:val="0"/>
      <w:outlineLvl w:val="0"/>
    </w:pPr>
    <w:rPr>
      <w:sz w:val="48"/>
    </w:rPr>
  </w:style>
  <w:style w:type="paragraph" w:styleId="Heading2">
    <w:name w:val="heading 2"/>
    <w:basedOn w:val="Title"/>
    <w:next w:val="Normal"/>
    <w:link w:val="Heading2Char"/>
    <w:uiPriority w:val="9"/>
    <w:unhideWhenUsed/>
    <w:qFormat/>
    <w:rsid w:val="00955FB9"/>
    <w:pPr>
      <w:spacing w:after="120"/>
      <w:contextualSpacing w:val="0"/>
      <w:outlineLvl w:val="1"/>
    </w:pPr>
    <w:rPr>
      <w:sz w:val="36"/>
    </w:rPr>
  </w:style>
  <w:style w:type="paragraph" w:styleId="Heading3">
    <w:name w:val="heading 3"/>
    <w:basedOn w:val="Title"/>
    <w:next w:val="Normal"/>
    <w:link w:val="Heading3Char"/>
    <w:uiPriority w:val="9"/>
    <w:unhideWhenUsed/>
    <w:qFormat/>
    <w:rsid w:val="00955FB9"/>
    <w:pPr>
      <w:spacing w:after="120"/>
      <w:contextualSpacing w:val="0"/>
      <w:outlineLvl w:val="2"/>
    </w:pPr>
    <w:rPr>
      <w:rFonts w:ascii="Montserrat" w:hAnsi="Montserrat"/>
      <w:b/>
      <w:sz w:val="28"/>
    </w:rPr>
  </w:style>
  <w:style w:type="paragraph" w:styleId="Heading4">
    <w:name w:val="heading 4"/>
    <w:basedOn w:val="Title"/>
    <w:next w:val="Normal"/>
    <w:link w:val="Heading4Char"/>
    <w:uiPriority w:val="9"/>
    <w:unhideWhenUsed/>
    <w:qFormat/>
    <w:rsid w:val="00955FB9"/>
    <w:pPr>
      <w:spacing w:after="120"/>
      <w:contextualSpacing w:val="0"/>
      <w:outlineLvl w:val="3"/>
    </w:pPr>
    <w:rPr>
      <w:rFonts w:ascii="Montserrat" w:hAnsi="Montserrat"/>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955FB9"/>
    <w:pPr>
      <w:ind w:left="720"/>
      <w:contextualSpacing/>
    </w:pPr>
  </w:style>
  <w:style w:type="paragraph" w:styleId="Header">
    <w:name w:val="header"/>
    <w:basedOn w:val="Normal"/>
    <w:link w:val="HeaderChar"/>
    <w:uiPriority w:val="99"/>
    <w:unhideWhenUsed/>
    <w:rsid w:val="0095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FB9"/>
    <w:rPr>
      <w:rFonts w:ascii="Montserrat" w:hAnsi="Montserrat"/>
      <w:color w:val="000000" w:themeColor="text1"/>
    </w:rPr>
  </w:style>
  <w:style w:type="paragraph" w:styleId="Footer">
    <w:name w:val="footer"/>
    <w:basedOn w:val="Normal"/>
    <w:link w:val="FooterChar"/>
    <w:uiPriority w:val="99"/>
    <w:unhideWhenUsed/>
    <w:rsid w:val="0095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FB9"/>
    <w:rPr>
      <w:rFonts w:ascii="Montserrat" w:hAnsi="Montserrat"/>
      <w:color w:val="000000" w:themeColor="text1"/>
    </w:rPr>
  </w:style>
  <w:style w:type="character" w:styleId="Hyperlink">
    <w:name w:val="Hyperlink"/>
    <w:basedOn w:val="DefaultParagraphFont"/>
    <w:uiPriority w:val="99"/>
    <w:unhideWhenUsed/>
    <w:rsid w:val="00955FB9"/>
    <w:rPr>
      <w:color w:val="0563C1" w:themeColor="hyperlink"/>
      <w:u w:val="single"/>
    </w:rPr>
  </w:style>
  <w:style w:type="character" w:styleId="UnresolvedMention">
    <w:name w:val="Unresolved Mention"/>
    <w:basedOn w:val="DefaultParagraphFont"/>
    <w:uiPriority w:val="99"/>
    <w:semiHidden/>
    <w:unhideWhenUsed/>
    <w:rsid w:val="00C34800"/>
    <w:rPr>
      <w:color w:val="605E5C"/>
      <w:shd w:val="clear" w:color="auto" w:fill="E1DFDD"/>
    </w:rPr>
  </w:style>
  <w:style w:type="paragraph" w:styleId="NormalWeb">
    <w:name w:val="Normal (Web)"/>
    <w:basedOn w:val="Normal"/>
    <w:uiPriority w:val="99"/>
    <w:unhideWhenUsed/>
    <w:rsid w:val="00256E8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55FB9"/>
    <w:rPr>
      <w:rFonts w:ascii="Montserrat Black" w:eastAsiaTheme="majorEastAsia" w:hAnsi="Montserrat Black" w:cstheme="majorBidi"/>
      <w:color w:val="44546A" w:themeColor="text2"/>
      <w:spacing w:val="-10"/>
      <w:kern w:val="28"/>
      <w:sz w:val="48"/>
      <w:szCs w:val="72"/>
    </w:rPr>
  </w:style>
  <w:style w:type="character" w:customStyle="1" w:styleId="Heading2Char">
    <w:name w:val="Heading 2 Char"/>
    <w:basedOn w:val="DefaultParagraphFont"/>
    <w:link w:val="Heading2"/>
    <w:uiPriority w:val="9"/>
    <w:rsid w:val="00955FB9"/>
    <w:rPr>
      <w:rFonts w:ascii="Montserrat Black" w:eastAsiaTheme="majorEastAsia" w:hAnsi="Montserrat Black" w:cstheme="majorBidi"/>
      <w:color w:val="44546A" w:themeColor="text2"/>
      <w:spacing w:val="-10"/>
      <w:kern w:val="28"/>
      <w:sz w:val="36"/>
      <w:szCs w:val="72"/>
    </w:rPr>
  </w:style>
  <w:style w:type="character" w:customStyle="1" w:styleId="Heading4Char">
    <w:name w:val="Heading 4 Char"/>
    <w:basedOn w:val="DefaultParagraphFont"/>
    <w:link w:val="Heading4"/>
    <w:uiPriority w:val="9"/>
    <w:rsid w:val="00955FB9"/>
    <w:rPr>
      <w:rFonts w:ascii="Montserrat" w:eastAsiaTheme="majorEastAsia" w:hAnsi="Montserrat" w:cstheme="majorBidi"/>
      <w:color w:val="44546A" w:themeColor="text2"/>
      <w:spacing w:val="-10"/>
      <w:kern w:val="28"/>
      <w:sz w:val="24"/>
      <w:szCs w:val="72"/>
      <w:u w:val="single"/>
    </w:rPr>
  </w:style>
  <w:style w:type="numbering" w:customStyle="1" w:styleId="NoList1">
    <w:name w:val="No List1"/>
    <w:next w:val="NoList"/>
    <w:uiPriority w:val="99"/>
    <w:semiHidden/>
    <w:rsid w:val="00E73DAC"/>
  </w:style>
  <w:style w:type="paragraph" w:styleId="PlainText">
    <w:name w:val="Plain Text"/>
    <w:basedOn w:val="Normal"/>
    <w:link w:val="PlainTextChar"/>
    <w:rsid w:val="00E73DAC"/>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E73DAC"/>
    <w:rPr>
      <w:rFonts w:ascii="Courier New" w:eastAsia="Times New Roman" w:hAnsi="Courier New" w:cs="Courier New"/>
      <w:sz w:val="20"/>
      <w:szCs w:val="20"/>
      <w:lang w:val="en-US"/>
    </w:rPr>
  </w:style>
  <w:style w:type="table" w:customStyle="1" w:styleId="TableGrid1">
    <w:name w:val="Table Grid1"/>
    <w:basedOn w:val="TableNormal"/>
    <w:next w:val="TableGrid"/>
    <w:rsid w:val="00E73DAC"/>
    <w:pPr>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3DAC"/>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E73DAC"/>
    <w:rPr>
      <w:rFonts w:ascii="Tahoma" w:eastAsia="Times New Roman" w:hAnsi="Tahoma" w:cs="Tahoma"/>
      <w:sz w:val="16"/>
      <w:szCs w:val="16"/>
      <w:lang w:val="en-US"/>
    </w:rPr>
  </w:style>
  <w:style w:type="character" w:styleId="FollowedHyperlink">
    <w:name w:val="FollowedHyperlink"/>
    <w:rsid w:val="00E73DAC"/>
    <w:rPr>
      <w:color w:val="954F72"/>
      <w:u w:val="single"/>
    </w:rPr>
  </w:style>
  <w:style w:type="character" w:styleId="CommentReference">
    <w:name w:val="annotation reference"/>
    <w:rsid w:val="00E73DAC"/>
    <w:rPr>
      <w:sz w:val="16"/>
      <w:szCs w:val="16"/>
    </w:rPr>
  </w:style>
  <w:style w:type="paragraph" w:styleId="CommentText">
    <w:name w:val="annotation text"/>
    <w:basedOn w:val="Normal"/>
    <w:link w:val="CommentTextChar"/>
    <w:rsid w:val="00E73DAC"/>
    <w:rPr>
      <w:rFonts w:ascii="Arial" w:eastAsia="Times New Roman" w:hAnsi="Arial" w:cs="Arial"/>
      <w:sz w:val="20"/>
      <w:szCs w:val="20"/>
      <w:lang w:val="en-US"/>
    </w:rPr>
  </w:style>
  <w:style w:type="character" w:customStyle="1" w:styleId="CommentTextChar">
    <w:name w:val="Comment Text Char"/>
    <w:basedOn w:val="DefaultParagraphFont"/>
    <w:link w:val="CommentText"/>
    <w:rsid w:val="00E73DAC"/>
    <w:rPr>
      <w:rFonts w:ascii="Arial" w:eastAsia="Times New Roman" w:hAnsi="Arial" w:cs="Arial"/>
      <w:sz w:val="20"/>
      <w:szCs w:val="20"/>
      <w:lang w:val="en-US"/>
    </w:rPr>
  </w:style>
  <w:style w:type="paragraph" w:styleId="CommentSubject">
    <w:name w:val="annotation subject"/>
    <w:basedOn w:val="CommentText"/>
    <w:next w:val="CommentText"/>
    <w:link w:val="CommentSubjectChar"/>
    <w:rsid w:val="00E73DAC"/>
    <w:rPr>
      <w:b/>
      <w:bCs/>
    </w:rPr>
  </w:style>
  <w:style w:type="character" w:customStyle="1" w:styleId="CommentSubjectChar">
    <w:name w:val="Comment Subject Char"/>
    <w:basedOn w:val="CommentTextChar"/>
    <w:link w:val="CommentSubject"/>
    <w:rsid w:val="00E73DAC"/>
    <w:rPr>
      <w:rFonts w:ascii="Arial" w:eastAsia="Times New Roman" w:hAnsi="Arial" w:cs="Arial"/>
      <w:b/>
      <w:bCs/>
      <w:sz w:val="20"/>
      <w:szCs w:val="20"/>
      <w:lang w:val="en-US"/>
    </w:rPr>
  </w:style>
  <w:style w:type="paragraph" w:styleId="Revision">
    <w:name w:val="Revision"/>
    <w:hidden/>
    <w:uiPriority w:val="99"/>
    <w:semiHidden/>
    <w:rsid w:val="00E73DAC"/>
    <w:rPr>
      <w:rFonts w:ascii="Arial" w:eastAsia="Times New Roman" w:hAnsi="Arial" w:cs="Arial"/>
      <w:sz w:val="24"/>
      <w:szCs w:val="24"/>
      <w:lang w:val="en-US"/>
    </w:rPr>
  </w:style>
  <w:style w:type="numbering" w:customStyle="1" w:styleId="NoList11">
    <w:name w:val="No List11"/>
    <w:next w:val="NoList"/>
    <w:semiHidden/>
    <w:unhideWhenUsed/>
    <w:rsid w:val="00E73DAC"/>
  </w:style>
  <w:style w:type="character" w:customStyle="1" w:styleId="apple-style-span">
    <w:name w:val="apple-style-span"/>
    <w:basedOn w:val="DefaultParagraphFont"/>
    <w:rsid w:val="00E73DAC"/>
  </w:style>
  <w:style w:type="character" w:customStyle="1" w:styleId="note">
    <w:name w:val="note"/>
    <w:basedOn w:val="DefaultParagraphFont"/>
    <w:rsid w:val="00E73DAC"/>
  </w:style>
  <w:style w:type="character" w:customStyle="1" w:styleId="apple-converted-space">
    <w:name w:val="apple-converted-space"/>
    <w:basedOn w:val="DefaultParagraphFont"/>
    <w:rsid w:val="00E73DAC"/>
  </w:style>
  <w:style w:type="character" w:styleId="PageNumber">
    <w:name w:val="page number"/>
    <w:basedOn w:val="DefaultParagraphFont"/>
    <w:rsid w:val="00E73DAC"/>
  </w:style>
  <w:style w:type="character" w:customStyle="1" w:styleId="cosearchterm">
    <w:name w:val="co_searchterm"/>
    <w:basedOn w:val="DefaultParagraphFont"/>
    <w:rsid w:val="00E73DAC"/>
  </w:style>
  <w:style w:type="character" w:styleId="Emphasis">
    <w:name w:val="Emphasis"/>
    <w:basedOn w:val="DefaultParagraphFont"/>
    <w:uiPriority w:val="20"/>
    <w:qFormat/>
    <w:rsid w:val="00955FB9"/>
    <w:rPr>
      <w:rFonts w:ascii="Montserrat" w:hAnsi="Montserrat"/>
      <w:iCs/>
      <w:color w:val="44546A" w:themeColor="text2"/>
    </w:rPr>
  </w:style>
  <w:style w:type="character" w:customStyle="1" w:styleId="Bold">
    <w:name w:val="Bold"/>
    <w:rsid w:val="00E73DAC"/>
    <w:rPr>
      <w:b/>
    </w:rPr>
  </w:style>
  <w:style w:type="paragraph" w:styleId="ListBullet">
    <w:name w:val="List Bullet"/>
    <w:basedOn w:val="Normal"/>
    <w:rsid w:val="00E73DAC"/>
    <w:pPr>
      <w:numPr>
        <w:numId w:val="2"/>
      </w:numPr>
      <w:tabs>
        <w:tab w:val="clear" w:pos="5040"/>
      </w:tabs>
      <w:spacing w:after="120"/>
      <w:ind w:left="720" w:hanging="360"/>
    </w:pPr>
    <w:rPr>
      <w:rFonts w:ascii="Calibri" w:eastAsia="Times New Roman" w:hAnsi="Calibri" w:cs="Times New Roman"/>
      <w:szCs w:val="20"/>
    </w:rPr>
  </w:style>
  <w:style w:type="paragraph" w:styleId="ListBullet2">
    <w:name w:val="List Bullet 2"/>
    <w:basedOn w:val="Normal"/>
    <w:rsid w:val="00E73DAC"/>
    <w:pPr>
      <w:numPr>
        <w:ilvl w:val="1"/>
        <w:numId w:val="2"/>
      </w:numPr>
      <w:tabs>
        <w:tab w:val="clear" w:pos="5760"/>
      </w:tabs>
      <w:spacing w:after="120"/>
      <w:ind w:left="1440" w:hanging="360"/>
    </w:pPr>
    <w:rPr>
      <w:rFonts w:ascii="Calibri" w:eastAsia="Times New Roman" w:hAnsi="Calibri" w:cs="Times New Roman"/>
      <w:szCs w:val="20"/>
    </w:rPr>
  </w:style>
  <w:style w:type="paragraph" w:customStyle="1" w:styleId="Level1Heading">
    <w:name w:val="Level 1 Heading"/>
    <w:basedOn w:val="BodyText"/>
    <w:next w:val="Level2Number"/>
    <w:rsid w:val="00E73DAC"/>
    <w:pPr>
      <w:keepNext/>
      <w:numPr>
        <w:numId w:val="3"/>
      </w:numPr>
      <w:tabs>
        <w:tab w:val="clear" w:pos="720"/>
        <w:tab w:val="num" w:pos="360"/>
      </w:tabs>
      <w:spacing w:after="200"/>
      <w:ind w:left="0" w:firstLine="0"/>
      <w:outlineLvl w:val="0"/>
    </w:pPr>
    <w:rPr>
      <w:rFonts w:ascii="Calibri" w:hAnsi="Calibri"/>
      <w:b/>
      <w:lang w:val="en-GB"/>
    </w:rPr>
  </w:style>
  <w:style w:type="paragraph" w:customStyle="1" w:styleId="Level2Number">
    <w:name w:val="Level 2 Number"/>
    <w:basedOn w:val="BodyText"/>
    <w:rsid w:val="00E73DAC"/>
    <w:pPr>
      <w:numPr>
        <w:ilvl w:val="1"/>
        <w:numId w:val="3"/>
      </w:numPr>
      <w:tabs>
        <w:tab w:val="clear" w:pos="720"/>
        <w:tab w:val="num" w:pos="360"/>
      </w:tabs>
      <w:spacing w:after="200"/>
      <w:ind w:left="0" w:firstLine="0"/>
    </w:pPr>
    <w:rPr>
      <w:rFonts w:ascii="Calibri" w:hAnsi="Calibri"/>
      <w:sz w:val="22"/>
      <w:szCs w:val="20"/>
      <w:lang w:val="en-GB"/>
    </w:rPr>
  </w:style>
  <w:style w:type="paragraph" w:customStyle="1" w:styleId="Level3Number">
    <w:name w:val="Level 3 Number"/>
    <w:basedOn w:val="BodyText"/>
    <w:rsid w:val="00E73DAC"/>
    <w:pPr>
      <w:numPr>
        <w:ilvl w:val="2"/>
        <w:numId w:val="3"/>
      </w:numPr>
      <w:spacing w:after="200"/>
    </w:pPr>
    <w:rPr>
      <w:rFonts w:ascii="Calibri" w:hAnsi="Calibri"/>
      <w:sz w:val="22"/>
      <w:szCs w:val="20"/>
      <w:lang w:val="en-GB"/>
    </w:rPr>
  </w:style>
  <w:style w:type="paragraph" w:customStyle="1" w:styleId="Level4Number">
    <w:name w:val="Level 4 Number"/>
    <w:basedOn w:val="BodyText"/>
    <w:rsid w:val="00E73DAC"/>
    <w:pPr>
      <w:numPr>
        <w:ilvl w:val="3"/>
        <w:numId w:val="3"/>
      </w:numPr>
      <w:tabs>
        <w:tab w:val="clear" w:pos="2160"/>
        <w:tab w:val="num" w:pos="360"/>
      </w:tabs>
      <w:spacing w:after="200"/>
      <w:ind w:left="0" w:firstLine="0"/>
    </w:pPr>
    <w:rPr>
      <w:rFonts w:ascii="Calibri" w:hAnsi="Calibri"/>
      <w:sz w:val="22"/>
      <w:szCs w:val="20"/>
      <w:lang w:val="en-GB"/>
    </w:rPr>
  </w:style>
  <w:style w:type="paragraph" w:customStyle="1" w:styleId="Level5Number">
    <w:name w:val="Level 5 Number"/>
    <w:basedOn w:val="BodyText"/>
    <w:rsid w:val="00E73DAC"/>
    <w:pPr>
      <w:numPr>
        <w:ilvl w:val="4"/>
        <w:numId w:val="3"/>
      </w:numPr>
      <w:tabs>
        <w:tab w:val="clear" w:pos="2880"/>
        <w:tab w:val="num" w:pos="360"/>
      </w:tabs>
      <w:spacing w:after="200"/>
      <w:ind w:left="0" w:firstLine="0"/>
    </w:pPr>
    <w:rPr>
      <w:rFonts w:ascii="Calibri" w:hAnsi="Calibri"/>
      <w:sz w:val="22"/>
      <w:szCs w:val="20"/>
      <w:lang w:val="en-GB"/>
    </w:rPr>
  </w:style>
  <w:style w:type="paragraph" w:customStyle="1" w:styleId="Level6Number">
    <w:name w:val="Level 6 Number"/>
    <w:basedOn w:val="BodyText"/>
    <w:rsid w:val="00E73DAC"/>
    <w:pPr>
      <w:numPr>
        <w:ilvl w:val="5"/>
        <w:numId w:val="3"/>
      </w:numPr>
      <w:tabs>
        <w:tab w:val="clear" w:pos="3600"/>
        <w:tab w:val="num" w:pos="360"/>
      </w:tabs>
      <w:spacing w:after="200"/>
      <w:ind w:left="0" w:firstLine="0"/>
    </w:pPr>
    <w:rPr>
      <w:rFonts w:ascii="Calibri" w:hAnsi="Calibri"/>
      <w:sz w:val="22"/>
      <w:szCs w:val="20"/>
      <w:lang w:val="en-GB"/>
    </w:rPr>
  </w:style>
  <w:style w:type="paragraph" w:customStyle="1" w:styleId="Level7Number">
    <w:name w:val="Level 7 Number"/>
    <w:basedOn w:val="BodyText"/>
    <w:rsid w:val="00E73DAC"/>
    <w:pPr>
      <w:numPr>
        <w:ilvl w:val="6"/>
        <w:numId w:val="3"/>
      </w:numPr>
      <w:tabs>
        <w:tab w:val="clear" w:pos="4320"/>
        <w:tab w:val="num" w:pos="360"/>
      </w:tabs>
      <w:spacing w:after="200"/>
      <w:ind w:left="0" w:firstLine="0"/>
    </w:pPr>
    <w:rPr>
      <w:rFonts w:ascii="Calibri" w:hAnsi="Calibri"/>
      <w:sz w:val="22"/>
      <w:szCs w:val="20"/>
      <w:lang w:val="en-GB"/>
    </w:rPr>
  </w:style>
  <w:style w:type="paragraph" w:customStyle="1" w:styleId="Level8Number">
    <w:name w:val="Level 8 Number"/>
    <w:basedOn w:val="BodyText"/>
    <w:rsid w:val="00E73DAC"/>
    <w:pPr>
      <w:numPr>
        <w:ilvl w:val="7"/>
        <w:numId w:val="3"/>
      </w:numPr>
      <w:tabs>
        <w:tab w:val="clear" w:pos="5040"/>
        <w:tab w:val="num" w:pos="360"/>
      </w:tabs>
      <w:spacing w:after="200"/>
      <w:ind w:left="0" w:firstLine="0"/>
    </w:pPr>
    <w:rPr>
      <w:rFonts w:ascii="Calibri" w:hAnsi="Calibri"/>
      <w:sz w:val="22"/>
      <w:szCs w:val="20"/>
      <w:lang w:val="en-GB"/>
    </w:rPr>
  </w:style>
  <w:style w:type="paragraph" w:customStyle="1" w:styleId="Level9Number">
    <w:name w:val="Level 9 Number"/>
    <w:basedOn w:val="BodyText"/>
    <w:rsid w:val="00E73DAC"/>
    <w:pPr>
      <w:numPr>
        <w:ilvl w:val="8"/>
        <w:numId w:val="3"/>
      </w:numPr>
      <w:tabs>
        <w:tab w:val="clear" w:pos="5760"/>
        <w:tab w:val="num" w:pos="360"/>
      </w:tabs>
      <w:spacing w:after="200"/>
      <w:ind w:left="0" w:firstLine="0"/>
    </w:pPr>
    <w:rPr>
      <w:rFonts w:ascii="Calibri" w:hAnsi="Calibri"/>
      <w:sz w:val="22"/>
      <w:szCs w:val="20"/>
      <w:lang w:val="en-GB"/>
    </w:rPr>
  </w:style>
  <w:style w:type="paragraph" w:customStyle="1" w:styleId="Level2Heading">
    <w:name w:val="Level 2 Heading"/>
    <w:basedOn w:val="Level2Number"/>
    <w:next w:val="Level3Number"/>
    <w:rsid w:val="00E73DAC"/>
    <w:pPr>
      <w:keepNext/>
    </w:pPr>
    <w:rPr>
      <w:b/>
    </w:rPr>
  </w:style>
  <w:style w:type="paragraph" w:styleId="BodyText">
    <w:name w:val="Body Text"/>
    <w:basedOn w:val="Normal"/>
    <w:link w:val="BodyTextChar"/>
    <w:uiPriority w:val="99"/>
    <w:rsid w:val="00E73DAC"/>
    <w:pPr>
      <w:spacing w:after="1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E73DAC"/>
    <w:rPr>
      <w:rFonts w:ascii="Times New Roman" w:eastAsia="Times New Roman" w:hAnsi="Times New Roman" w:cs="Times New Roman"/>
      <w:sz w:val="24"/>
      <w:szCs w:val="24"/>
      <w:lang w:val="en-US"/>
    </w:rPr>
  </w:style>
  <w:style w:type="paragraph" w:styleId="BodyText2">
    <w:name w:val="Body Text 2"/>
    <w:basedOn w:val="Normal"/>
    <w:link w:val="BodyText2Char"/>
    <w:rsid w:val="00E73DA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E73DAC"/>
    <w:rPr>
      <w:rFonts w:ascii="Times New Roman" w:eastAsia="Times New Roman" w:hAnsi="Times New Roman" w:cs="Times New Roman"/>
      <w:sz w:val="24"/>
      <w:szCs w:val="24"/>
      <w:lang w:val="en-US"/>
    </w:rPr>
  </w:style>
  <w:style w:type="paragraph" w:customStyle="1" w:styleId="Level3Heading">
    <w:name w:val="Level 3 Heading"/>
    <w:basedOn w:val="Level3Number"/>
    <w:next w:val="Level4Number"/>
    <w:rsid w:val="00E73DAC"/>
    <w:pPr>
      <w:keepNext/>
      <w:numPr>
        <w:numId w:val="1"/>
      </w:numPr>
    </w:pPr>
    <w:rPr>
      <w:b/>
    </w:rPr>
  </w:style>
  <w:style w:type="character" w:customStyle="1" w:styleId="Paragraphheading">
    <w:name w:val="Paragraph heading"/>
    <w:rsid w:val="00E73DAC"/>
    <w:rPr>
      <w:b/>
    </w:rPr>
  </w:style>
  <w:style w:type="paragraph" w:customStyle="1" w:styleId="msonormal0">
    <w:name w:val="msonormal"/>
    <w:basedOn w:val="Normal"/>
    <w:rsid w:val="00E73DAC"/>
    <w:pPr>
      <w:spacing w:after="240"/>
    </w:pPr>
    <w:rPr>
      <w:rFonts w:ascii="Times New Roman" w:eastAsia="Times New Roman" w:hAnsi="Times New Roman" w:cs="Times New Roman"/>
      <w:color w:val="000000"/>
      <w:sz w:val="24"/>
      <w:szCs w:val="24"/>
      <w:lang w:val="en-US"/>
    </w:rPr>
  </w:style>
  <w:style w:type="paragraph" w:styleId="BodyTextIndent">
    <w:name w:val="Body Text Indent"/>
    <w:basedOn w:val="Normal"/>
    <w:link w:val="BodyTextIndentChar"/>
    <w:unhideWhenUsed/>
    <w:rsid w:val="00E73DAC"/>
    <w:pPr>
      <w:spacing w:after="120"/>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73DAC"/>
    <w:rPr>
      <w:rFonts w:ascii="Times New Roman" w:eastAsia="Times New Roman" w:hAnsi="Times New Roman" w:cs="Times New Roman"/>
      <w:sz w:val="24"/>
      <w:szCs w:val="24"/>
      <w:lang w:val="en-US"/>
    </w:rPr>
  </w:style>
  <w:style w:type="paragraph" w:styleId="BodyText3">
    <w:name w:val="Body Text 3"/>
    <w:basedOn w:val="Normal"/>
    <w:link w:val="BodyText3Char"/>
    <w:unhideWhenUsed/>
    <w:rsid w:val="00E73DAC"/>
    <w:rPr>
      <w:rFonts w:ascii="Arial" w:eastAsia="Times New Roman" w:hAnsi="Arial" w:cs="Arial"/>
      <w:szCs w:val="24"/>
    </w:rPr>
  </w:style>
  <w:style w:type="character" w:customStyle="1" w:styleId="BodyText3Char">
    <w:name w:val="Body Text 3 Char"/>
    <w:basedOn w:val="DefaultParagraphFont"/>
    <w:link w:val="BodyText3"/>
    <w:rsid w:val="00E73DAC"/>
    <w:rPr>
      <w:rFonts w:ascii="Arial" w:eastAsia="Times New Roman" w:hAnsi="Arial" w:cs="Arial"/>
      <w:szCs w:val="24"/>
    </w:rPr>
  </w:style>
  <w:style w:type="paragraph" w:styleId="DocumentMap">
    <w:name w:val="Document Map"/>
    <w:basedOn w:val="Normal"/>
    <w:link w:val="DocumentMapChar"/>
    <w:unhideWhenUsed/>
    <w:rsid w:val="00E73DAC"/>
    <w:pPr>
      <w:shd w:val="clear" w:color="auto" w:fill="000080"/>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E73DAC"/>
    <w:rPr>
      <w:rFonts w:ascii="Tahoma" w:eastAsia="Times New Roman" w:hAnsi="Tahoma" w:cs="Tahoma"/>
      <w:sz w:val="20"/>
      <w:szCs w:val="20"/>
      <w:shd w:val="clear" w:color="auto" w:fill="000080"/>
      <w:lang w:val="en-US"/>
    </w:rPr>
  </w:style>
  <w:style w:type="paragraph" w:customStyle="1" w:styleId="Sch2Number">
    <w:name w:val="Sch 2 Number"/>
    <w:basedOn w:val="BodyText"/>
    <w:rsid w:val="00E73DAC"/>
    <w:pPr>
      <w:numPr>
        <w:ilvl w:val="1"/>
        <w:numId w:val="4"/>
      </w:numPr>
      <w:spacing w:after="200"/>
    </w:pPr>
    <w:rPr>
      <w:rFonts w:ascii="Calibri" w:hAnsi="Calibri"/>
      <w:sz w:val="22"/>
      <w:szCs w:val="20"/>
      <w:lang w:val="en-GB"/>
    </w:rPr>
  </w:style>
  <w:style w:type="paragraph" w:customStyle="1" w:styleId="Sch1Heading">
    <w:name w:val="Sch 1 Heading"/>
    <w:basedOn w:val="BodyText"/>
    <w:next w:val="Sch2Number"/>
    <w:rsid w:val="00E73DAC"/>
    <w:pPr>
      <w:keepNext/>
      <w:numPr>
        <w:numId w:val="4"/>
      </w:numPr>
      <w:tabs>
        <w:tab w:val="num" w:pos="360"/>
      </w:tabs>
      <w:spacing w:after="200"/>
      <w:ind w:left="0" w:firstLine="0"/>
    </w:pPr>
    <w:rPr>
      <w:rFonts w:ascii="Calibri" w:hAnsi="Calibri"/>
      <w:b/>
      <w:sz w:val="22"/>
      <w:szCs w:val="20"/>
      <w:lang w:val="en-GB"/>
    </w:rPr>
  </w:style>
  <w:style w:type="paragraph" w:customStyle="1" w:styleId="Sch3Number">
    <w:name w:val="Sch 3 Number"/>
    <w:basedOn w:val="BodyText"/>
    <w:rsid w:val="00E73DAC"/>
    <w:pPr>
      <w:numPr>
        <w:ilvl w:val="2"/>
        <w:numId w:val="4"/>
      </w:numPr>
      <w:tabs>
        <w:tab w:val="num" w:pos="360"/>
      </w:tabs>
      <w:spacing w:after="200"/>
      <w:ind w:left="0" w:firstLine="0"/>
    </w:pPr>
    <w:rPr>
      <w:rFonts w:ascii="Calibri" w:hAnsi="Calibri"/>
      <w:sz w:val="22"/>
      <w:szCs w:val="20"/>
      <w:lang w:val="en-GB"/>
    </w:rPr>
  </w:style>
  <w:style w:type="paragraph" w:customStyle="1" w:styleId="Sch4Number">
    <w:name w:val="Sch 4 Number"/>
    <w:basedOn w:val="BodyText"/>
    <w:rsid w:val="00E73DAC"/>
    <w:pPr>
      <w:numPr>
        <w:ilvl w:val="3"/>
        <w:numId w:val="4"/>
      </w:numPr>
      <w:tabs>
        <w:tab w:val="num" w:pos="360"/>
      </w:tabs>
      <w:spacing w:after="200"/>
      <w:ind w:left="0" w:firstLine="0"/>
    </w:pPr>
    <w:rPr>
      <w:rFonts w:ascii="Calibri" w:hAnsi="Calibri"/>
      <w:sz w:val="22"/>
      <w:szCs w:val="20"/>
      <w:lang w:val="en-GB"/>
    </w:rPr>
  </w:style>
  <w:style w:type="paragraph" w:customStyle="1" w:styleId="Sch5Number">
    <w:name w:val="Sch 5 Number"/>
    <w:basedOn w:val="BodyText"/>
    <w:rsid w:val="00E73DAC"/>
    <w:pPr>
      <w:numPr>
        <w:ilvl w:val="4"/>
        <w:numId w:val="4"/>
      </w:numPr>
      <w:tabs>
        <w:tab w:val="num" w:pos="360"/>
      </w:tabs>
      <w:spacing w:after="200"/>
      <w:ind w:left="0" w:firstLine="0"/>
    </w:pPr>
    <w:rPr>
      <w:rFonts w:ascii="Calibri" w:hAnsi="Calibri"/>
      <w:sz w:val="22"/>
      <w:szCs w:val="20"/>
      <w:lang w:val="en-GB"/>
    </w:rPr>
  </w:style>
  <w:style w:type="paragraph" w:customStyle="1" w:styleId="Sch6Number">
    <w:name w:val="Sch 6 Number"/>
    <w:basedOn w:val="BodyText"/>
    <w:rsid w:val="00E73DAC"/>
    <w:pPr>
      <w:numPr>
        <w:ilvl w:val="5"/>
        <w:numId w:val="4"/>
      </w:numPr>
      <w:tabs>
        <w:tab w:val="num" w:pos="360"/>
      </w:tabs>
      <w:spacing w:after="200"/>
      <w:ind w:left="0" w:firstLine="0"/>
    </w:pPr>
    <w:rPr>
      <w:rFonts w:ascii="Calibri" w:hAnsi="Calibri"/>
      <w:sz w:val="22"/>
      <w:szCs w:val="20"/>
      <w:lang w:val="en-GB"/>
    </w:rPr>
  </w:style>
  <w:style w:type="paragraph" w:customStyle="1" w:styleId="BodyText1">
    <w:name w:val="Body Text 1"/>
    <w:basedOn w:val="BodyText"/>
    <w:rsid w:val="00E73DAC"/>
    <w:pPr>
      <w:spacing w:after="200"/>
      <w:ind w:left="720"/>
    </w:pPr>
    <w:rPr>
      <w:rFonts w:ascii="Calibri" w:hAnsi="Calibri"/>
      <w:sz w:val="22"/>
      <w:szCs w:val="20"/>
      <w:lang w:val="en-GB"/>
    </w:rPr>
  </w:style>
  <w:style w:type="character" w:customStyle="1" w:styleId="khidentifier">
    <w:name w:val="kh_identifier"/>
    <w:basedOn w:val="DefaultParagraphFont"/>
    <w:rsid w:val="00E73DAC"/>
  </w:style>
  <w:style w:type="character" w:customStyle="1" w:styleId="VWred">
    <w:name w:val="VW red"/>
    <w:rsid w:val="00E73DAC"/>
    <w:rPr>
      <w:color w:val="E31B23"/>
    </w:rPr>
  </w:style>
  <w:style w:type="character" w:customStyle="1" w:styleId="DefinitionTerm">
    <w:name w:val="Definition Term"/>
    <w:rsid w:val="00E73DAC"/>
    <w:rPr>
      <w:b/>
      <w:bCs w:val="0"/>
      <w:color w:val="auto"/>
    </w:rPr>
  </w:style>
  <w:style w:type="character" w:customStyle="1" w:styleId="Notes">
    <w:name w:val="Notes"/>
    <w:rsid w:val="00E73DAC"/>
    <w:rPr>
      <w:i/>
      <w:iCs w:val="0"/>
      <w:color w:val="FF00FF"/>
    </w:rPr>
  </w:style>
  <w:style w:type="numbering" w:customStyle="1" w:styleId="Style1">
    <w:name w:val="Style1"/>
    <w:rsid w:val="00E73DAC"/>
    <w:pPr>
      <w:numPr>
        <w:numId w:val="5"/>
      </w:numPr>
    </w:pPr>
  </w:style>
  <w:style w:type="numbering" w:customStyle="1" w:styleId="NoList2">
    <w:name w:val="No List2"/>
    <w:next w:val="NoList"/>
    <w:semiHidden/>
    <w:rsid w:val="00E73DAC"/>
  </w:style>
  <w:style w:type="paragraph" w:styleId="FootnoteText">
    <w:name w:val="footnote text"/>
    <w:basedOn w:val="Normal"/>
    <w:link w:val="FootnoteTextChar"/>
    <w:uiPriority w:val="99"/>
    <w:unhideWhenUsed/>
    <w:rsid w:val="00E73DA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73DAC"/>
    <w:rPr>
      <w:rFonts w:ascii="Times New Roman" w:eastAsia="Times New Roman" w:hAnsi="Times New Roman" w:cs="Times New Roman"/>
      <w:sz w:val="20"/>
      <w:szCs w:val="20"/>
    </w:rPr>
  </w:style>
  <w:style w:type="character" w:styleId="FootnoteReference">
    <w:name w:val="footnote reference"/>
    <w:uiPriority w:val="99"/>
    <w:unhideWhenUsed/>
    <w:rsid w:val="00E73DAC"/>
    <w:rPr>
      <w:vertAlign w:val="superscript"/>
    </w:rPr>
  </w:style>
  <w:style w:type="character" w:styleId="Strong">
    <w:name w:val="Strong"/>
    <w:basedOn w:val="Emphasis"/>
    <w:uiPriority w:val="22"/>
    <w:qFormat/>
    <w:rsid w:val="00955FB9"/>
    <w:rPr>
      <w:rFonts w:ascii="Montserrat" w:hAnsi="Montserrat"/>
      <w:b/>
      <w:iCs/>
      <w:color w:val="44546A" w:themeColor="text2"/>
    </w:rPr>
  </w:style>
  <w:style w:type="numbering" w:customStyle="1" w:styleId="NoList3">
    <w:name w:val="No List3"/>
    <w:next w:val="NoList"/>
    <w:semiHidden/>
    <w:unhideWhenUsed/>
    <w:rsid w:val="00E73DAC"/>
  </w:style>
  <w:style w:type="paragraph" w:customStyle="1" w:styleId="OfficeLevel1">
    <w:name w:val="Office Level 1"/>
    <w:basedOn w:val="Normal"/>
    <w:rsid w:val="00E73DAC"/>
    <w:pPr>
      <w:numPr>
        <w:numId w:val="6"/>
      </w:numPr>
      <w:spacing w:after="200"/>
    </w:pPr>
    <w:rPr>
      <w:rFonts w:ascii="Calibri" w:eastAsia="Times New Roman" w:hAnsi="Calibri" w:cs="Times New Roman"/>
      <w:szCs w:val="20"/>
    </w:rPr>
  </w:style>
  <w:style w:type="paragraph" w:customStyle="1" w:styleId="OfficeLevel2">
    <w:name w:val="Office Level 2"/>
    <w:basedOn w:val="OfficeLevel1"/>
    <w:rsid w:val="00E73DAC"/>
    <w:pPr>
      <w:numPr>
        <w:ilvl w:val="1"/>
      </w:numPr>
    </w:pPr>
  </w:style>
  <w:style w:type="paragraph" w:customStyle="1" w:styleId="OfficeLevel3">
    <w:name w:val="Office Level 3"/>
    <w:basedOn w:val="OfficeLevel2"/>
    <w:rsid w:val="00E73DAC"/>
    <w:pPr>
      <w:numPr>
        <w:ilvl w:val="2"/>
      </w:numPr>
    </w:pPr>
  </w:style>
  <w:style w:type="paragraph" w:customStyle="1" w:styleId="OfficeLevel4">
    <w:name w:val="Office Level 4"/>
    <w:basedOn w:val="OfficeLevel3"/>
    <w:rsid w:val="00E73DAC"/>
    <w:pPr>
      <w:numPr>
        <w:ilvl w:val="3"/>
      </w:numPr>
    </w:pPr>
  </w:style>
  <w:style w:type="paragraph" w:customStyle="1" w:styleId="OfficeLevel5">
    <w:name w:val="Office Level 5"/>
    <w:basedOn w:val="OfficeLevel4"/>
    <w:rsid w:val="00E73DAC"/>
    <w:pPr>
      <w:numPr>
        <w:ilvl w:val="4"/>
      </w:numPr>
    </w:pPr>
  </w:style>
  <w:style w:type="paragraph" w:customStyle="1" w:styleId="Tenderbiogbullet">
    <w:name w:val="Tender biog bullet"/>
    <w:basedOn w:val="Normal"/>
    <w:semiHidden/>
    <w:rsid w:val="00E73DAC"/>
    <w:pPr>
      <w:numPr>
        <w:numId w:val="7"/>
      </w:numPr>
      <w:tabs>
        <w:tab w:val="left" w:pos="288"/>
      </w:tabs>
      <w:spacing w:after="200"/>
    </w:pPr>
    <w:rPr>
      <w:rFonts w:ascii="Calibri" w:eastAsia="Times New Roman" w:hAnsi="Calibri" w:cs="Times New Roman"/>
      <w:szCs w:val="20"/>
    </w:rPr>
  </w:style>
  <w:style w:type="paragraph" w:styleId="TOCHeading">
    <w:name w:val="TOC Heading"/>
    <w:basedOn w:val="Heading1"/>
    <w:next w:val="Normal"/>
    <w:uiPriority w:val="39"/>
    <w:unhideWhenUsed/>
    <w:qFormat/>
    <w:rsid w:val="00E73DAC"/>
    <w:pPr>
      <w:keepLines/>
      <w:spacing w:after="0" w:line="259" w:lineRule="auto"/>
      <w:outlineLvl w:val="9"/>
    </w:pPr>
    <w:rPr>
      <w:rFonts w:ascii="Calibri Light" w:hAnsi="Calibri Light" w:cs="Times New Roman"/>
      <w:b/>
      <w:bCs/>
      <w:color w:val="2F5496"/>
      <w:kern w:val="0"/>
    </w:rPr>
  </w:style>
  <w:style w:type="paragraph" w:styleId="TOC1">
    <w:name w:val="toc 1"/>
    <w:basedOn w:val="Normal"/>
    <w:next w:val="Normal"/>
    <w:autoRedefine/>
    <w:uiPriority w:val="39"/>
    <w:rsid w:val="00E73DAC"/>
    <w:rPr>
      <w:rFonts w:ascii="Arial" w:eastAsia="Times New Roman" w:hAnsi="Arial" w:cs="Arial"/>
      <w:sz w:val="24"/>
      <w:szCs w:val="24"/>
      <w:lang w:val="en-US"/>
    </w:rPr>
  </w:style>
  <w:style w:type="paragraph" w:styleId="TOC2">
    <w:name w:val="toc 2"/>
    <w:basedOn w:val="Normal"/>
    <w:next w:val="Normal"/>
    <w:autoRedefine/>
    <w:uiPriority w:val="39"/>
    <w:rsid w:val="00E73DAC"/>
    <w:pPr>
      <w:ind w:left="240"/>
    </w:pPr>
    <w:rPr>
      <w:rFonts w:ascii="Arial" w:eastAsia="Times New Roman" w:hAnsi="Arial" w:cs="Arial"/>
      <w:sz w:val="24"/>
      <w:szCs w:val="24"/>
      <w:lang w:val="en-US"/>
    </w:rPr>
  </w:style>
  <w:style w:type="paragraph" w:styleId="TOC3">
    <w:name w:val="toc 3"/>
    <w:basedOn w:val="Normal"/>
    <w:next w:val="Normal"/>
    <w:autoRedefine/>
    <w:uiPriority w:val="39"/>
    <w:unhideWhenUsed/>
    <w:rsid w:val="00E73DAC"/>
    <w:pPr>
      <w:spacing w:after="100" w:line="259" w:lineRule="auto"/>
      <w:ind w:left="440"/>
    </w:pPr>
    <w:rPr>
      <w:rFonts w:ascii="Calibri" w:eastAsia="Times New Roman" w:hAnsi="Calibri" w:cs="Times New Roman"/>
      <w:lang w:eastAsia="en-GB"/>
    </w:rPr>
  </w:style>
  <w:style w:type="paragraph" w:styleId="TOC4">
    <w:name w:val="toc 4"/>
    <w:basedOn w:val="Normal"/>
    <w:next w:val="Normal"/>
    <w:autoRedefine/>
    <w:uiPriority w:val="39"/>
    <w:unhideWhenUsed/>
    <w:rsid w:val="00E73DAC"/>
    <w:pPr>
      <w:spacing w:after="100" w:line="259"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E73DAC"/>
    <w:pPr>
      <w:spacing w:after="100" w:line="259"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E73DAC"/>
    <w:pPr>
      <w:spacing w:after="100" w:line="259"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E73DAC"/>
    <w:pPr>
      <w:spacing w:after="100" w:line="259"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E73DAC"/>
    <w:pPr>
      <w:spacing w:after="100" w:line="259"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E73DAC"/>
    <w:pPr>
      <w:spacing w:after="100" w:line="259" w:lineRule="auto"/>
      <w:ind w:left="1760"/>
    </w:pPr>
    <w:rPr>
      <w:rFonts w:ascii="Calibri" w:eastAsia="Times New Roman" w:hAnsi="Calibri" w:cs="Times New Roman"/>
      <w:lang w:eastAsia="en-GB"/>
    </w:rPr>
  </w:style>
  <w:style w:type="table" w:customStyle="1" w:styleId="TableGrid11">
    <w:name w:val="Table Grid11"/>
    <w:basedOn w:val="TableNormal"/>
    <w:next w:val="TableGrid"/>
    <w:uiPriority w:val="39"/>
    <w:rsid w:val="00E73DAC"/>
    <w:pPr>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E73DAC"/>
    <w:rPr>
      <w:rFonts w:ascii="Arial" w:eastAsia="Times New Roman" w:hAnsi="Arial" w:cs="Arial"/>
      <w:b/>
      <w:bCs/>
      <w:sz w:val="20"/>
      <w:szCs w:val="20"/>
      <w:lang w:val="en-US"/>
    </w:rPr>
  </w:style>
  <w:style w:type="numbering" w:customStyle="1" w:styleId="NoList4">
    <w:name w:val="No List4"/>
    <w:next w:val="NoList"/>
    <w:uiPriority w:val="99"/>
    <w:semiHidden/>
    <w:rsid w:val="00010FE1"/>
  </w:style>
  <w:style w:type="table" w:customStyle="1" w:styleId="TableGrid2">
    <w:name w:val="Table Grid2"/>
    <w:basedOn w:val="TableNormal"/>
    <w:next w:val="TableGrid"/>
    <w:rsid w:val="00010FE1"/>
    <w:pPr>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010FE1"/>
  </w:style>
  <w:style w:type="numbering" w:customStyle="1" w:styleId="Style11">
    <w:name w:val="Style11"/>
    <w:rsid w:val="00010FE1"/>
  </w:style>
  <w:style w:type="numbering" w:customStyle="1" w:styleId="NoList21">
    <w:name w:val="No List21"/>
    <w:next w:val="NoList"/>
    <w:semiHidden/>
    <w:rsid w:val="00010FE1"/>
  </w:style>
  <w:style w:type="numbering" w:customStyle="1" w:styleId="NoList31">
    <w:name w:val="No List31"/>
    <w:next w:val="NoList"/>
    <w:semiHidden/>
    <w:unhideWhenUsed/>
    <w:rsid w:val="00010FE1"/>
  </w:style>
  <w:style w:type="table" w:customStyle="1" w:styleId="TableGrid12">
    <w:name w:val="Table Grid12"/>
    <w:basedOn w:val="TableNormal"/>
    <w:next w:val="TableGrid"/>
    <w:uiPriority w:val="39"/>
    <w:rsid w:val="00010FE1"/>
    <w:pPr>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55FB9"/>
    <w:rPr>
      <w:rFonts w:ascii="Montserrat" w:hAnsi="Montserrat"/>
      <w:color w:val="000000" w:themeColor="text1"/>
    </w:rPr>
  </w:style>
  <w:style w:type="paragraph" w:customStyle="1" w:styleId="Bullet">
    <w:name w:val="Bullet"/>
    <w:basedOn w:val="ListParagraph"/>
    <w:link w:val="BulletChar"/>
    <w:uiPriority w:val="9"/>
    <w:qFormat/>
    <w:rsid w:val="00955FB9"/>
    <w:pPr>
      <w:numPr>
        <w:numId w:val="8"/>
      </w:numPr>
      <w:spacing w:after="0"/>
    </w:pPr>
  </w:style>
  <w:style w:type="character" w:customStyle="1" w:styleId="BulletChar">
    <w:name w:val="Bullet Char"/>
    <w:basedOn w:val="ListParagraphChar"/>
    <w:link w:val="Bullet"/>
    <w:uiPriority w:val="9"/>
    <w:rsid w:val="00955FB9"/>
    <w:rPr>
      <w:rFonts w:ascii="Montserrat" w:hAnsi="Montserrat"/>
      <w:color w:val="000000" w:themeColor="text1"/>
    </w:rPr>
  </w:style>
  <w:style w:type="table" w:customStyle="1" w:styleId="DoSTable">
    <w:name w:val="DoSTable"/>
    <w:basedOn w:val="TableNormal"/>
    <w:uiPriority w:val="99"/>
    <w:rsid w:val="00955FB9"/>
    <w:pPr>
      <w:ind w:left="0" w:firstLine="0"/>
    </w:pPr>
    <w:tblPr/>
  </w:style>
  <w:style w:type="paragraph" w:styleId="Title">
    <w:name w:val="Title"/>
    <w:aliases w:val="DocTitle"/>
    <w:basedOn w:val="Normal"/>
    <w:next w:val="Normal"/>
    <w:link w:val="TitleChar"/>
    <w:uiPriority w:val="10"/>
    <w:qFormat/>
    <w:rsid w:val="00955FB9"/>
    <w:pPr>
      <w:spacing w:before="240" w:after="240" w:line="240" w:lineRule="auto"/>
      <w:contextualSpacing/>
    </w:pPr>
    <w:rPr>
      <w:rFonts w:ascii="Montserrat Black" w:eastAsiaTheme="majorEastAsia" w:hAnsi="Montserrat Black" w:cstheme="majorBidi"/>
      <w:color w:val="44546A" w:themeColor="text2"/>
      <w:spacing w:val="-10"/>
      <w:kern w:val="28"/>
      <w:sz w:val="72"/>
      <w:szCs w:val="72"/>
    </w:rPr>
  </w:style>
  <w:style w:type="character" w:customStyle="1" w:styleId="TitleChar">
    <w:name w:val="Title Char"/>
    <w:aliases w:val="DocTitle Char"/>
    <w:basedOn w:val="DefaultParagraphFont"/>
    <w:link w:val="Title"/>
    <w:uiPriority w:val="10"/>
    <w:rsid w:val="00955FB9"/>
    <w:rPr>
      <w:rFonts w:ascii="Montserrat Black" w:eastAsiaTheme="majorEastAsia" w:hAnsi="Montserrat Black" w:cstheme="majorBidi"/>
      <w:color w:val="44546A" w:themeColor="text2"/>
      <w:spacing w:val="-10"/>
      <w:kern w:val="28"/>
      <w:sz w:val="72"/>
      <w:szCs w:val="72"/>
    </w:rPr>
  </w:style>
  <w:style w:type="character" w:customStyle="1" w:styleId="Heading3Char">
    <w:name w:val="Heading 3 Char"/>
    <w:basedOn w:val="DefaultParagraphFont"/>
    <w:link w:val="Heading3"/>
    <w:uiPriority w:val="9"/>
    <w:rsid w:val="00955FB9"/>
    <w:rPr>
      <w:rFonts w:ascii="Montserrat" w:eastAsiaTheme="majorEastAsia" w:hAnsi="Montserrat" w:cstheme="majorBidi"/>
      <w:b/>
      <w:color w:val="44546A" w:themeColor="text2"/>
      <w:spacing w:val="-10"/>
      <w:kern w:val="28"/>
      <w:sz w:val="28"/>
      <w:szCs w:val="72"/>
    </w:rPr>
  </w:style>
  <w:style w:type="paragraph" w:customStyle="1" w:styleId="NumberList">
    <w:name w:val="NumberList"/>
    <w:basedOn w:val="ListParagraph"/>
    <w:link w:val="NumberListChar"/>
    <w:qFormat/>
    <w:rsid w:val="00955FB9"/>
    <w:pPr>
      <w:numPr>
        <w:numId w:val="9"/>
      </w:numPr>
    </w:pPr>
    <w:rPr>
      <w:color w:val="44546A" w:themeColor="text2"/>
    </w:rPr>
  </w:style>
  <w:style w:type="character" w:customStyle="1" w:styleId="NumberListChar">
    <w:name w:val="NumberList Char"/>
    <w:basedOn w:val="ListParagraphChar"/>
    <w:link w:val="NumberList"/>
    <w:rsid w:val="00955FB9"/>
    <w:rPr>
      <w:rFonts w:ascii="Montserrat" w:hAnsi="Montserrat"/>
      <w:color w:val="44546A" w:themeColor="text2"/>
    </w:rPr>
  </w:style>
  <w:style w:type="table" w:styleId="PlainTable1">
    <w:name w:val="Plain Table 1"/>
    <w:basedOn w:val="TableNormal"/>
    <w:uiPriority w:val="41"/>
    <w:rsid w:val="00955FB9"/>
    <w:pPr>
      <w:ind w:left="0" w:firstLine="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55FB9"/>
    <w:pPr>
      <w:ind w:left="0" w:firstLine="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umberList"/>
    <w:next w:val="Normal"/>
    <w:link w:val="QuoteChar"/>
    <w:uiPriority w:val="29"/>
    <w:qFormat/>
    <w:rsid w:val="00955FB9"/>
    <w:pPr>
      <w:numPr>
        <w:numId w:val="0"/>
      </w:numPr>
      <w:tabs>
        <w:tab w:val="left" w:pos="851"/>
      </w:tabs>
      <w:spacing w:before="240" w:after="240"/>
      <w:ind w:left="850" w:right="1701" w:hanging="130"/>
      <w:contextualSpacing w:val="0"/>
      <w:jc w:val="both"/>
    </w:pPr>
    <w:rPr>
      <w:i/>
    </w:rPr>
  </w:style>
  <w:style w:type="character" w:customStyle="1" w:styleId="QuoteChar">
    <w:name w:val="Quote Char"/>
    <w:basedOn w:val="DefaultParagraphFont"/>
    <w:link w:val="Quote"/>
    <w:uiPriority w:val="29"/>
    <w:rsid w:val="00955FB9"/>
    <w:rPr>
      <w:rFonts w:ascii="Montserrat" w:hAnsi="Montserrat"/>
      <w:i/>
      <w:color w:val="44546A" w:themeColor="text2"/>
    </w:rPr>
  </w:style>
  <w:style w:type="paragraph" w:customStyle="1" w:styleId="QuoteStrong">
    <w:name w:val="QuoteStrong"/>
    <w:basedOn w:val="Quote"/>
    <w:link w:val="QuoteStrongChar"/>
    <w:qFormat/>
    <w:rsid w:val="00955FB9"/>
    <w:rPr>
      <w:b/>
      <w:color w:val="262626" w:themeColor="text1" w:themeTint="D9"/>
    </w:rPr>
  </w:style>
  <w:style w:type="character" w:customStyle="1" w:styleId="QuoteStrongChar">
    <w:name w:val="QuoteStrong Char"/>
    <w:basedOn w:val="QuoteChar"/>
    <w:link w:val="QuoteStrong"/>
    <w:rsid w:val="00955FB9"/>
    <w:rPr>
      <w:rFonts w:ascii="Montserrat" w:hAnsi="Montserrat"/>
      <w:b/>
      <w:i/>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96605">
      <w:bodyDiv w:val="1"/>
      <w:marLeft w:val="0"/>
      <w:marRight w:val="0"/>
      <w:marTop w:val="0"/>
      <w:marBottom w:val="0"/>
      <w:divBdr>
        <w:top w:val="none" w:sz="0" w:space="0" w:color="auto"/>
        <w:left w:val="none" w:sz="0" w:space="0" w:color="auto"/>
        <w:bottom w:val="none" w:sz="0" w:space="0" w:color="auto"/>
        <w:right w:val="none" w:sz="0" w:space="0" w:color="auto"/>
      </w:divBdr>
    </w:div>
    <w:div w:id="838236715">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81593829">
      <w:bodyDiv w:val="1"/>
      <w:marLeft w:val="0"/>
      <w:marRight w:val="0"/>
      <w:marTop w:val="0"/>
      <w:marBottom w:val="0"/>
      <w:divBdr>
        <w:top w:val="none" w:sz="0" w:space="0" w:color="auto"/>
        <w:left w:val="none" w:sz="0" w:space="0" w:color="auto"/>
        <w:bottom w:val="none" w:sz="0" w:space="0" w:color="auto"/>
        <w:right w:val="none" w:sz="0" w:space="0" w:color="auto"/>
      </w:divBdr>
    </w:div>
    <w:div w:id="1859929811">
      <w:bodyDiv w:val="1"/>
      <w:marLeft w:val="0"/>
      <w:marRight w:val="0"/>
      <w:marTop w:val="0"/>
      <w:marBottom w:val="0"/>
      <w:divBdr>
        <w:top w:val="none" w:sz="0" w:space="0" w:color="auto"/>
        <w:left w:val="none" w:sz="0" w:space="0" w:color="auto"/>
        <w:bottom w:val="none" w:sz="0" w:space="0" w:color="auto"/>
        <w:right w:val="none" w:sz="0" w:space="0" w:color="auto"/>
      </w:divBdr>
    </w:div>
    <w:div w:id="20786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rker@PC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orkplace-pensions/joining-a-workplace-pen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heffield.anglica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ishresourc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B74F4-23F6-4E3A-8444-3D1F6AE2E433}"/>
</file>

<file path=customXml/itemProps2.xml><?xml version="1.0" encoding="utf-8"?>
<ds:datastoreItem xmlns:ds="http://schemas.openxmlformats.org/officeDocument/2006/customXml" ds:itemID="{736A5BB7-EB92-419C-9CAC-51CC4E6D71E4}">
  <ds:schemaRefs>
    <ds:schemaRef ds:uri="http://schemas.openxmlformats.org/officeDocument/2006/bibliography"/>
  </ds:schemaRefs>
</ds:datastoreItem>
</file>

<file path=customXml/itemProps3.xml><?xml version="1.0" encoding="utf-8"?>
<ds:datastoreItem xmlns:ds="http://schemas.openxmlformats.org/officeDocument/2006/customXml" ds:itemID="{865B5EC9-2A59-4C5E-887B-3FFB77F78350}">
  <ds:schemaRefs>
    <ds:schemaRef ds:uri="http://schemas.microsoft.com/office/2006/metadata/properties"/>
    <ds:schemaRef ds:uri="http://schemas.microsoft.com/office/infopath/2007/PartnerControls"/>
    <ds:schemaRef ds:uri="03df6413-4cb2-45f7-bdbd-fd6a46544270"/>
    <ds:schemaRef ds:uri="cabe72d6-cd7f-48f6-be74-c8197e34cce4"/>
  </ds:schemaRefs>
</ds:datastoreItem>
</file>

<file path=customXml/itemProps4.xml><?xml version="1.0" encoding="utf-8"?>
<ds:datastoreItem xmlns:ds="http://schemas.openxmlformats.org/officeDocument/2006/customXml" ds:itemID="{31607597-0C9A-470C-8E8D-4C3B6CFB4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knight; Graham Sandersfield</dc:creator>
  <cp:keywords/>
  <dc:description/>
  <cp:lastModifiedBy>Sandersfield, Graham</cp:lastModifiedBy>
  <cp:revision>24</cp:revision>
  <cp:lastPrinted>2023-07-02T08:49:00Z</cp:lastPrinted>
  <dcterms:created xsi:type="dcterms:W3CDTF">2023-08-07T09:00:00Z</dcterms:created>
  <dcterms:modified xsi:type="dcterms:W3CDTF">2025-10-13T15:00:00Z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Order">
    <vt:r8>18800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