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5A1C8" w14:textId="6BEC89C5" w:rsidR="009A147C" w:rsidRPr="007F1DC7" w:rsidRDefault="009A147C" w:rsidP="009A147C">
      <w:pPr>
        <w:pStyle w:val="Heading2"/>
        <w:spacing w:before="0"/>
        <w:rPr>
          <w:color w:val="0680BE" w:themeColor="text1" w:themeTint="BF"/>
        </w:rPr>
      </w:pPr>
      <w:r w:rsidRPr="007F1DC7">
        <w:rPr>
          <w:color w:val="0680BE" w:themeColor="text1" w:themeTint="BF"/>
        </w:rPr>
        <w:t>Pre-appointment checklist</w:t>
      </w:r>
    </w:p>
    <w:p w14:paraId="56FC61B4" w14:textId="2A7328C7" w:rsidR="009A147C" w:rsidRPr="009A147C" w:rsidRDefault="009A147C" w:rsidP="009A147C">
      <w:pPr>
        <w:pStyle w:val="Heading3"/>
        <w:rPr>
          <w:sz w:val="24"/>
          <w:szCs w:val="56"/>
        </w:rPr>
      </w:pPr>
      <w:r w:rsidRPr="009A147C">
        <w:rPr>
          <w:sz w:val="24"/>
          <w:szCs w:val="56"/>
        </w:rPr>
        <w:t>1. Proof of identity</w:t>
      </w:r>
    </w:p>
    <w:p w14:paraId="2B3D0D89" w14:textId="77777777" w:rsidR="009A147C" w:rsidRPr="007661A6" w:rsidRDefault="009A147C" w:rsidP="009A147C">
      <w:pPr>
        <w:numPr>
          <w:ilvl w:val="0"/>
          <w:numId w:val="4"/>
        </w:numPr>
        <w:spacing w:after="160" w:line="259" w:lineRule="auto"/>
      </w:pPr>
      <w:r w:rsidRPr="007661A6">
        <w:t>All applicants must provide valid proof of identity (e.g. passport, driving licence).</w:t>
      </w:r>
    </w:p>
    <w:p w14:paraId="603CFDC2" w14:textId="77777777" w:rsidR="009A147C" w:rsidRPr="007661A6" w:rsidRDefault="009A147C" w:rsidP="009A147C">
      <w:pPr>
        <w:numPr>
          <w:ilvl w:val="0"/>
          <w:numId w:val="4"/>
        </w:numPr>
        <w:spacing w:after="160" w:line="259" w:lineRule="auto"/>
      </w:pPr>
      <w:r w:rsidRPr="007661A6">
        <w:t>Documents must be scrutinised for authenticity and recorded.</w:t>
      </w:r>
    </w:p>
    <w:p w14:paraId="1EDFF623" w14:textId="77777777" w:rsidR="009A147C" w:rsidRPr="007661A6" w:rsidRDefault="00000000" w:rsidP="009A147C">
      <w:r>
        <w:pict w14:anchorId="7EA24B07">
          <v:rect id="_x0000_i1025" style="width:0;height:1.5pt" o:hralign="center" o:hrstd="t" o:hr="t" fillcolor="#a0a0a0" stroked="f"/>
        </w:pict>
      </w:r>
    </w:p>
    <w:p w14:paraId="10F25D75" w14:textId="77777777" w:rsidR="009A147C" w:rsidRPr="009A147C" w:rsidRDefault="009A147C" w:rsidP="009A147C">
      <w:pPr>
        <w:pStyle w:val="Heading3"/>
        <w:rPr>
          <w:sz w:val="24"/>
          <w:szCs w:val="56"/>
        </w:rPr>
      </w:pPr>
      <w:r w:rsidRPr="009A147C">
        <w:rPr>
          <w:sz w:val="24"/>
          <w:szCs w:val="56"/>
        </w:rPr>
        <w:t>2. References</w:t>
      </w:r>
    </w:p>
    <w:p w14:paraId="3CF80295" w14:textId="77777777" w:rsidR="009A147C" w:rsidRPr="007661A6" w:rsidRDefault="009A147C" w:rsidP="009A147C">
      <w:pPr>
        <w:numPr>
          <w:ilvl w:val="0"/>
          <w:numId w:val="5"/>
        </w:numPr>
        <w:spacing w:after="160" w:line="259" w:lineRule="auto"/>
      </w:pPr>
      <w:r w:rsidRPr="007661A6">
        <w:rPr>
          <w:b/>
          <w:bCs/>
        </w:rPr>
        <w:t>Minimum of two written references</w:t>
      </w:r>
      <w:r w:rsidRPr="007661A6">
        <w:t xml:space="preserve"> required for all roles.</w:t>
      </w:r>
    </w:p>
    <w:p w14:paraId="1187E6FF" w14:textId="77777777" w:rsidR="009A147C" w:rsidRPr="007661A6" w:rsidRDefault="009A147C" w:rsidP="009A147C">
      <w:pPr>
        <w:numPr>
          <w:ilvl w:val="0"/>
          <w:numId w:val="5"/>
        </w:numPr>
        <w:spacing w:after="160" w:line="259" w:lineRule="auto"/>
      </w:pPr>
      <w:r w:rsidRPr="007661A6">
        <w:t>Referees must be over 18 and not related to the applicant.</w:t>
      </w:r>
    </w:p>
    <w:p w14:paraId="25B58873" w14:textId="77777777" w:rsidR="009A147C" w:rsidRPr="007661A6" w:rsidRDefault="009A147C" w:rsidP="009A147C">
      <w:pPr>
        <w:numPr>
          <w:ilvl w:val="0"/>
          <w:numId w:val="5"/>
        </w:numPr>
        <w:spacing w:after="160" w:line="259" w:lineRule="auto"/>
      </w:pPr>
      <w:r w:rsidRPr="007661A6">
        <w:t>Verbal, self-supplied, or generic references (e.g. “To whom it may concern”) are not accepted.</w:t>
      </w:r>
    </w:p>
    <w:p w14:paraId="40406604" w14:textId="77777777" w:rsidR="009A147C" w:rsidRPr="009A147C" w:rsidRDefault="009A147C" w:rsidP="009A147C">
      <w:pPr>
        <w:pStyle w:val="Heading3"/>
        <w:rPr>
          <w:sz w:val="24"/>
          <w:szCs w:val="56"/>
        </w:rPr>
      </w:pPr>
      <w:r w:rsidRPr="009A147C">
        <w:rPr>
          <w:sz w:val="24"/>
          <w:szCs w:val="56"/>
        </w:rPr>
        <w:t>For volunteers:</w:t>
      </w:r>
    </w:p>
    <w:p w14:paraId="019670D0" w14:textId="77777777" w:rsidR="009A147C" w:rsidRPr="007661A6" w:rsidRDefault="009A147C" w:rsidP="009A147C">
      <w:pPr>
        <w:numPr>
          <w:ilvl w:val="0"/>
          <w:numId w:val="6"/>
        </w:numPr>
        <w:spacing w:after="160" w:line="259" w:lineRule="auto"/>
      </w:pPr>
      <w:r w:rsidRPr="007661A6">
        <w:t>At least one reference must be from outside the current church body.</w:t>
      </w:r>
    </w:p>
    <w:p w14:paraId="03728860" w14:textId="77777777" w:rsidR="009A147C" w:rsidRPr="007661A6" w:rsidRDefault="009A147C" w:rsidP="009A147C">
      <w:pPr>
        <w:numPr>
          <w:ilvl w:val="0"/>
          <w:numId w:val="6"/>
        </w:numPr>
        <w:spacing w:after="160" w:line="259" w:lineRule="auto"/>
      </w:pPr>
      <w:r w:rsidRPr="007661A6">
        <w:t>One reference must comment on the applicant’s ability to work with the relevant group (e.g. children, vulnerable adults).</w:t>
      </w:r>
    </w:p>
    <w:p w14:paraId="5BE66FD0" w14:textId="77777777" w:rsidR="009A147C" w:rsidRPr="007661A6" w:rsidRDefault="009A147C" w:rsidP="009A147C">
      <w:pPr>
        <w:numPr>
          <w:ilvl w:val="0"/>
          <w:numId w:val="6"/>
        </w:numPr>
        <w:spacing w:after="160" w:line="259" w:lineRule="auto"/>
      </w:pPr>
      <w:r w:rsidRPr="007661A6">
        <w:t>If the applicant has worked with vulnerable groups in the past two years, a reference must be sought from that organisation.</w:t>
      </w:r>
    </w:p>
    <w:p w14:paraId="325C78F4" w14:textId="77777777" w:rsidR="009A147C" w:rsidRPr="009A147C" w:rsidRDefault="009A147C" w:rsidP="009A147C">
      <w:pPr>
        <w:pStyle w:val="Heading3"/>
        <w:rPr>
          <w:sz w:val="24"/>
          <w:szCs w:val="56"/>
        </w:rPr>
      </w:pPr>
      <w:r w:rsidRPr="009A147C">
        <w:rPr>
          <w:sz w:val="24"/>
          <w:szCs w:val="56"/>
        </w:rPr>
        <w:t>For employees:</w:t>
      </w:r>
    </w:p>
    <w:p w14:paraId="209902EE" w14:textId="77777777" w:rsidR="009A147C" w:rsidRPr="007661A6" w:rsidRDefault="009A147C" w:rsidP="009A147C">
      <w:pPr>
        <w:numPr>
          <w:ilvl w:val="0"/>
          <w:numId w:val="7"/>
        </w:numPr>
        <w:spacing w:after="160" w:line="259" w:lineRule="auto"/>
      </w:pPr>
      <w:r w:rsidRPr="007661A6">
        <w:t>At least one reference must be from the current or most recent employer or voluntary role.</w:t>
      </w:r>
    </w:p>
    <w:p w14:paraId="29123995" w14:textId="77777777" w:rsidR="009A147C" w:rsidRPr="007661A6" w:rsidRDefault="009A147C" w:rsidP="009A147C">
      <w:pPr>
        <w:numPr>
          <w:ilvl w:val="0"/>
          <w:numId w:val="7"/>
        </w:numPr>
        <w:spacing w:after="160" w:line="259" w:lineRule="auto"/>
      </w:pPr>
      <w:r w:rsidRPr="007661A6">
        <w:t xml:space="preserve">A </w:t>
      </w:r>
      <w:r w:rsidRPr="007661A6">
        <w:rPr>
          <w:b/>
          <w:bCs/>
        </w:rPr>
        <w:t>minimum referencing period of two years</w:t>
      </w:r>
      <w:r w:rsidRPr="007661A6">
        <w:t xml:space="preserve"> applies, which may require more than two references.</w:t>
      </w:r>
    </w:p>
    <w:p w14:paraId="3B37C9CB" w14:textId="77777777" w:rsidR="009A147C" w:rsidRPr="007661A6" w:rsidRDefault="00000000" w:rsidP="009A147C">
      <w:r>
        <w:pict w14:anchorId="33254AC6">
          <v:rect id="_x0000_i1026" style="width:0;height:1.5pt" o:hralign="center" o:hrstd="t" o:hr="t" fillcolor="#a0a0a0" stroked="f"/>
        </w:pict>
      </w:r>
    </w:p>
    <w:p w14:paraId="66454138" w14:textId="35BADA00" w:rsidR="009A147C" w:rsidRPr="009A147C" w:rsidRDefault="009A147C" w:rsidP="009A147C">
      <w:pPr>
        <w:pStyle w:val="Heading3"/>
        <w:rPr>
          <w:sz w:val="24"/>
          <w:szCs w:val="56"/>
        </w:rPr>
      </w:pPr>
      <w:r w:rsidRPr="009A147C">
        <w:rPr>
          <w:sz w:val="24"/>
          <w:szCs w:val="56"/>
        </w:rPr>
        <w:t>3. Right to work in the UK</w:t>
      </w:r>
    </w:p>
    <w:p w14:paraId="09E3DE55" w14:textId="77777777" w:rsidR="009A147C" w:rsidRPr="007661A6" w:rsidRDefault="009A147C" w:rsidP="009A147C">
      <w:pPr>
        <w:numPr>
          <w:ilvl w:val="0"/>
          <w:numId w:val="8"/>
        </w:numPr>
        <w:spacing w:after="160" w:line="259" w:lineRule="auto"/>
      </w:pPr>
      <w:r w:rsidRPr="007661A6">
        <w:t>Applicants must provide evidence of their legal right to work in the UK.</w:t>
      </w:r>
    </w:p>
    <w:p w14:paraId="05D52651" w14:textId="77777777" w:rsidR="009A147C" w:rsidRPr="007661A6" w:rsidRDefault="009A147C" w:rsidP="009A147C">
      <w:pPr>
        <w:numPr>
          <w:ilvl w:val="0"/>
          <w:numId w:val="8"/>
        </w:numPr>
        <w:spacing w:after="160" w:line="259" w:lineRule="auto"/>
      </w:pPr>
      <w:r w:rsidRPr="007661A6">
        <w:t>This is a legal requirement and must be documented.</w:t>
      </w:r>
    </w:p>
    <w:p w14:paraId="5D2BB72F" w14:textId="77777777" w:rsidR="009A147C" w:rsidRPr="007661A6" w:rsidRDefault="00000000" w:rsidP="009A147C">
      <w:r>
        <w:pict w14:anchorId="38B251E4">
          <v:rect id="_x0000_i1027" style="width:0;height:1.5pt" o:hralign="center" o:hrstd="t" o:hr="t" fillcolor="#a0a0a0" stroked="f"/>
        </w:pict>
      </w:r>
    </w:p>
    <w:p w14:paraId="711F6408" w14:textId="23075490" w:rsidR="009A147C" w:rsidRPr="009A147C" w:rsidRDefault="009A147C" w:rsidP="009A147C">
      <w:pPr>
        <w:pStyle w:val="Heading3"/>
        <w:rPr>
          <w:sz w:val="24"/>
          <w:szCs w:val="56"/>
        </w:rPr>
      </w:pPr>
      <w:r w:rsidRPr="009A147C">
        <w:rPr>
          <w:sz w:val="24"/>
          <w:szCs w:val="56"/>
        </w:rPr>
        <w:t>4. Disclosure and barring service (DBS) checks</w:t>
      </w:r>
    </w:p>
    <w:p w14:paraId="5C4D7E91" w14:textId="77777777" w:rsidR="009A147C" w:rsidRPr="007661A6" w:rsidRDefault="009A147C" w:rsidP="009A147C">
      <w:pPr>
        <w:numPr>
          <w:ilvl w:val="0"/>
          <w:numId w:val="9"/>
        </w:numPr>
        <w:spacing w:after="160" w:line="259" w:lineRule="auto"/>
      </w:pPr>
      <w:r w:rsidRPr="007661A6">
        <w:t xml:space="preserve">An </w:t>
      </w:r>
      <w:r w:rsidRPr="007661A6">
        <w:rPr>
          <w:b/>
          <w:bCs/>
        </w:rPr>
        <w:t>enhanced DBS check</w:t>
      </w:r>
      <w:r w:rsidRPr="007661A6">
        <w:t xml:space="preserve"> is required for roles involving children, young people, or vulnerable adults.</w:t>
      </w:r>
    </w:p>
    <w:p w14:paraId="23FD5DAA" w14:textId="77777777" w:rsidR="009A147C" w:rsidRPr="007661A6" w:rsidRDefault="009A147C" w:rsidP="009A147C">
      <w:pPr>
        <w:numPr>
          <w:ilvl w:val="0"/>
          <w:numId w:val="9"/>
        </w:numPr>
        <w:spacing w:after="160" w:line="259" w:lineRule="auto"/>
      </w:pPr>
      <w:r w:rsidRPr="007661A6">
        <w:t>The level of check must match the role’s responsibilities.</w:t>
      </w:r>
    </w:p>
    <w:p w14:paraId="49FF0631" w14:textId="77777777" w:rsidR="009A147C" w:rsidRPr="007661A6" w:rsidRDefault="009A147C" w:rsidP="009A147C">
      <w:pPr>
        <w:numPr>
          <w:ilvl w:val="0"/>
          <w:numId w:val="9"/>
        </w:numPr>
        <w:spacing w:after="160" w:line="259" w:lineRule="auto"/>
      </w:pPr>
      <w:r w:rsidRPr="007661A6">
        <w:lastRenderedPageBreak/>
        <w:t>The applicant must complete Church of England safeguarding training appropriate to the role.</w:t>
      </w:r>
    </w:p>
    <w:p w14:paraId="579D71EC" w14:textId="77777777" w:rsidR="009A147C" w:rsidRPr="007661A6" w:rsidRDefault="00000000" w:rsidP="009A147C">
      <w:r>
        <w:pict w14:anchorId="2BFC6801">
          <v:rect id="_x0000_i1028" style="width:0;height:1.5pt" o:hralign="center" o:hrstd="t" o:hr="t" fillcolor="#a0a0a0" stroked="f"/>
        </w:pict>
      </w:r>
    </w:p>
    <w:p w14:paraId="4E2848B2" w14:textId="029EDF75" w:rsidR="009A147C" w:rsidRPr="009A147C" w:rsidRDefault="009A147C" w:rsidP="009A147C">
      <w:pPr>
        <w:pStyle w:val="Heading3"/>
        <w:rPr>
          <w:sz w:val="24"/>
          <w:szCs w:val="56"/>
        </w:rPr>
      </w:pPr>
      <w:r w:rsidRPr="009A147C">
        <w:rPr>
          <w:sz w:val="24"/>
          <w:szCs w:val="56"/>
        </w:rPr>
        <w:t>5. Confidential declaration</w:t>
      </w:r>
    </w:p>
    <w:p w14:paraId="7A79A5F5" w14:textId="77777777" w:rsidR="009A147C" w:rsidRPr="007661A6" w:rsidRDefault="009A147C" w:rsidP="009A147C">
      <w:pPr>
        <w:numPr>
          <w:ilvl w:val="0"/>
          <w:numId w:val="10"/>
        </w:numPr>
        <w:spacing w:after="160" w:line="259" w:lineRule="auto"/>
      </w:pPr>
      <w:r w:rsidRPr="007661A6">
        <w:t>Applicants must complete a confidential declaration form regarding any past safeguarding concerns or convictions.</w:t>
      </w:r>
    </w:p>
    <w:p w14:paraId="27E0AB48" w14:textId="77777777" w:rsidR="009A147C" w:rsidRPr="007661A6" w:rsidRDefault="009A147C" w:rsidP="009A147C">
      <w:pPr>
        <w:numPr>
          <w:ilvl w:val="0"/>
          <w:numId w:val="10"/>
        </w:numPr>
        <w:spacing w:after="160" w:line="259" w:lineRule="auto"/>
      </w:pPr>
      <w:r w:rsidRPr="007661A6">
        <w:t>This is reviewed alongside the DBS check.</w:t>
      </w:r>
    </w:p>
    <w:p w14:paraId="7117A59F" w14:textId="77777777" w:rsidR="009A147C" w:rsidRPr="007661A6" w:rsidRDefault="00000000" w:rsidP="009A147C">
      <w:r>
        <w:pict w14:anchorId="0D2EAF7B">
          <v:rect id="_x0000_i1029" style="width:0;height:1.5pt" o:hralign="center" o:hrstd="t" o:hr="t" fillcolor="#a0a0a0" stroked="f"/>
        </w:pict>
      </w:r>
    </w:p>
    <w:p w14:paraId="3339B501" w14:textId="29BC3750" w:rsidR="009A147C" w:rsidRPr="009A147C" w:rsidRDefault="009A147C" w:rsidP="009A147C">
      <w:pPr>
        <w:pStyle w:val="Heading3"/>
        <w:rPr>
          <w:sz w:val="24"/>
          <w:szCs w:val="56"/>
        </w:rPr>
      </w:pPr>
      <w:r w:rsidRPr="009A147C">
        <w:rPr>
          <w:sz w:val="24"/>
          <w:szCs w:val="56"/>
        </w:rPr>
        <w:t>6. Verification of qualifications and experience</w:t>
      </w:r>
    </w:p>
    <w:p w14:paraId="47E1C519" w14:textId="77777777" w:rsidR="009A147C" w:rsidRPr="007661A6" w:rsidRDefault="009A147C" w:rsidP="009A147C">
      <w:pPr>
        <w:numPr>
          <w:ilvl w:val="0"/>
          <w:numId w:val="11"/>
        </w:numPr>
        <w:spacing w:after="160" w:line="259" w:lineRule="auto"/>
      </w:pPr>
      <w:r w:rsidRPr="007661A6">
        <w:t>Where relevant, qualifications and previous experience must be verified.</w:t>
      </w:r>
    </w:p>
    <w:p w14:paraId="3B5332D7" w14:textId="77777777" w:rsidR="009A147C" w:rsidRPr="007661A6" w:rsidRDefault="009A147C" w:rsidP="009A147C">
      <w:pPr>
        <w:numPr>
          <w:ilvl w:val="0"/>
          <w:numId w:val="11"/>
        </w:numPr>
        <w:spacing w:after="160" w:line="259" w:lineRule="auto"/>
      </w:pPr>
      <w:r w:rsidRPr="007661A6">
        <w:t>This may include checking certificates or contacting previous employers.</w:t>
      </w:r>
    </w:p>
    <w:p w14:paraId="01D22505" w14:textId="77777777" w:rsidR="009A147C" w:rsidRPr="007661A6" w:rsidRDefault="00000000" w:rsidP="009A147C">
      <w:r>
        <w:pict w14:anchorId="530EAF3D">
          <v:rect id="_x0000_i1030" style="width:0;height:1.5pt" o:hralign="center" o:hrstd="t" o:hr="t" fillcolor="#a0a0a0" stroked="f"/>
        </w:pict>
      </w:r>
    </w:p>
    <w:p w14:paraId="75E2EC28" w14:textId="77AADAB9" w:rsidR="009A147C" w:rsidRPr="009A147C" w:rsidRDefault="009A147C" w:rsidP="009A147C">
      <w:pPr>
        <w:pStyle w:val="Heading3"/>
        <w:rPr>
          <w:sz w:val="24"/>
          <w:szCs w:val="56"/>
        </w:rPr>
      </w:pPr>
      <w:r w:rsidRPr="009A147C">
        <w:rPr>
          <w:sz w:val="24"/>
          <w:szCs w:val="56"/>
        </w:rPr>
        <w:t>7. Safer recruitment documentation</w:t>
      </w:r>
    </w:p>
    <w:p w14:paraId="1D8AB558" w14:textId="77777777" w:rsidR="009A147C" w:rsidRPr="007661A6" w:rsidRDefault="009A147C" w:rsidP="009A147C">
      <w:pPr>
        <w:numPr>
          <w:ilvl w:val="0"/>
          <w:numId w:val="12"/>
        </w:numPr>
        <w:spacing w:after="160" w:line="259" w:lineRule="auto"/>
      </w:pPr>
      <w:r w:rsidRPr="007661A6">
        <w:t xml:space="preserve">All checks must be: </w:t>
      </w:r>
    </w:p>
    <w:p w14:paraId="6D5BB048" w14:textId="77777777" w:rsidR="009A147C" w:rsidRPr="007661A6" w:rsidRDefault="009A147C" w:rsidP="009A147C">
      <w:pPr>
        <w:numPr>
          <w:ilvl w:val="1"/>
          <w:numId w:val="13"/>
        </w:numPr>
        <w:spacing w:after="160" w:line="259" w:lineRule="auto"/>
      </w:pPr>
      <w:r w:rsidRPr="007661A6">
        <w:t>Confirmed in writing</w:t>
      </w:r>
    </w:p>
    <w:p w14:paraId="7186A6A6" w14:textId="77777777" w:rsidR="009A147C" w:rsidRPr="007661A6" w:rsidRDefault="009A147C" w:rsidP="009A147C">
      <w:pPr>
        <w:numPr>
          <w:ilvl w:val="1"/>
          <w:numId w:val="13"/>
        </w:numPr>
        <w:spacing w:after="160" w:line="259" w:lineRule="auto"/>
      </w:pPr>
      <w:r w:rsidRPr="007661A6">
        <w:t>Scrutinised for accuracy</w:t>
      </w:r>
    </w:p>
    <w:p w14:paraId="55B42F1B" w14:textId="77777777" w:rsidR="009A147C" w:rsidRPr="007661A6" w:rsidRDefault="009A147C" w:rsidP="009A147C">
      <w:pPr>
        <w:numPr>
          <w:ilvl w:val="1"/>
          <w:numId w:val="13"/>
        </w:numPr>
        <w:spacing w:after="160" w:line="259" w:lineRule="auto"/>
      </w:pPr>
      <w:r w:rsidRPr="007661A6">
        <w:t>Documented and securely stored</w:t>
      </w:r>
    </w:p>
    <w:p w14:paraId="7C8001EF" w14:textId="77777777" w:rsidR="009A147C" w:rsidRPr="007661A6" w:rsidRDefault="009A147C" w:rsidP="009A147C">
      <w:pPr>
        <w:numPr>
          <w:ilvl w:val="1"/>
          <w:numId w:val="13"/>
        </w:numPr>
        <w:spacing w:after="160" w:line="259" w:lineRule="auto"/>
      </w:pPr>
      <w:r w:rsidRPr="007661A6">
        <w:t>Followed up if discrepancies arise</w:t>
      </w:r>
    </w:p>
    <w:p w14:paraId="55D739F0" w14:textId="77777777" w:rsidR="009A147C" w:rsidRDefault="009A147C" w:rsidP="009A147C"/>
    <w:sectPr w:rsidR="009A147C" w:rsidSect="00B344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2000505000000020004"/>
    <w:charset w:val="00"/>
    <w:family w:val="modern"/>
    <w:notTrueType/>
    <w:pitch w:val="variable"/>
    <w:sig w:usb0="2000020F" w:usb1="00000003" w:usb2="00000000" w:usb3="00000000" w:csb0="00000197" w:csb1="00000000"/>
  </w:font>
  <w:font w:name="Montserrat Black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19AB"/>
    <w:multiLevelType w:val="multilevel"/>
    <w:tmpl w:val="BDF8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D40FA"/>
    <w:multiLevelType w:val="multilevel"/>
    <w:tmpl w:val="DBCA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80D02"/>
    <w:multiLevelType w:val="hybridMultilevel"/>
    <w:tmpl w:val="91BC4332"/>
    <w:lvl w:ilvl="0" w:tplc="50CCFAB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50F98"/>
    <w:multiLevelType w:val="hybridMultilevel"/>
    <w:tmpl w:val="2D965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8D1F2">
      <w:start w:val="1"/>
      <w:numFmt w:val="bullet"/>
      <w:pStyle w:val="Sub-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A5EA4"/>
    <w:multiLevelType w:val="multilevel"/>
    <w:tmpl w:val="2DF8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65854"/>
    <w:multiLevelType w:val="multilevel"/>
    <w:tmpl w:val="A2F8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D71A9"/>
    <w:multiLevelType w:val="hybridMultilevel"/>
    <w:tmpl w:val="9F305DE6"/>
    <w:lvl w:ilvl="0" w:tplc="9F286B5C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D0F9A"/>
    <w:multiLevelType w:val="multilevel"/>
    <w:tmpl w:val="7DF4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6240CB"/>
    <w:multiLevelType w:val="multilevel"/>
    <w:tmpl w:val="6394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3574D"/>
    <w:multiLevelType w:val="multilevel"/>
    <w:tmpl w:val="C1C2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AE7416"/>
    <w:multiLevelType w:val="multilevel"/>
    <w:tmpl w:val="87EA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2F562D"/>
    <w:multiLevelType w:val="multilevel"/>
    <w:tmpl w:val="76BE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663C91"/>
    <w:multiLevelType w:val="multilevel"/>
    <w:tmpl w:val="728C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021743">
    <w:abstractNumId w:val="2"/>
  </w:num>
  <w:num w:numId="2" w16cid:durableId="1214999178">
    <w:abstractNumId w:val="3"/>
  </w:num>
  <w:num w:numId="3" w16cid:durableId="107702883">
    <w:abstractNumId w:val="6"/>
  </w:num>
  <w:num w:numId="4" w16cid:durableId="1503668406">
    <w:abstractNumId w:val="10"/>
  </w:num>
  <w:num w:numId="5" w16cid:durableId="1973628211">
    <w:abstractNumId w:val="0"/>
  </w:num>
  <w:num w:numId="6" w16cid:durableId="924456169">
    <w:abstractNumId w:val="5"/>
  </w:num>
  <w:num w:numId="7" w16cid:durableId="1382553679">
    <w:abstractNumId w:val="11"/>
  </w:num>
  <w:num w:numId="8" w16cid:durableId="666133235">
    <w:abstractNumId w:val="1"/>
  </w:num>
  <w:num w:numId="9" w16cid:durableId="1310354988">
    <w:abstractNumId w:val="7"/>
  </w:num>
  <w:num w:numId="10" w16cid:durableId="1541360162">
    <w:abstractNumId w:val="12"/>
  </w:num>
  <w:num w:numId="11" w16cid:durableId="1129937370">
    <w:abstractNumId w:val="4"/>
  </w:num>
  <w:num w:numId="12" w16cid:durableId="1470170996">
    <w:abstractNumId w:val="9"/>
  </w:num>
  <w:num w:numId="13" w16cid:durableId="1819031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7C"/>
    <w:rsid w:val="0005738D"/>
    <w:rsid w:val="00191A66"/>
    <w:rsid w:val="001B0B26"/>
    <w:rsid w:val="001B2756"/>
    <w:rsid w:val="001F7320"/>
    <w:rsid w:val="00256E0A"/>
    <w:rsid w:val="002C08E6"/>
    <w:rsid w:val="003463A7"/>
    <w:rsid w:val="003C72B6"/>
    <w:rsid w:val="004052B9"/>
    <w:rsid w:val="00406632"/>
    <w:rsid w:val="00424F3E"/>
    <w:rsid w:val="004362D1"/>
    <w:rsid w:val="00516F7B"/>
    <w:rsid w:val="00580A33"/>
    <w:rsid w:val="005B4512"/>
    <w:rsid w:val="006331D0"/>
    <w:rsid w:val="006A511A"/>
    <w:rsid w:val="00707842"/>
    <w:rsid w:val="00756D27"/>
    <w:rsid w:val="007F1DC7"/>
    <w:rsid w:val="007F3883"/>
    <w:rsid w:val="0081310E"/>
    <w:rsid w:val="009A147C"/>
    <w:rsid w:val="009B2B65"/>
    <w:rsid w:val="00A1317E"/>
    <w:rsid w:val="00A57517"/>
    <w:rsid w:val="00B31F0F"/>
    <w:rsid w:val="00B344E3"/>
    <w:rsid w:val="00B36CFB"/>
    <w:rsid w:val="00BA6D1E"/>
    <w:rsid w:val="00CC5755"/>
    <w:rsid w:val="00D1427B"/>
    <w:rsid w:val="00DD5993"/>
    <w:rsid w:val="00DD7D61"/>
    <w:rsid w:val="00EA3A76"/>
    <w:rsid w:val="00F32D85"/>
    <w:rsid w:val="00F90D67"/>
    <w:rsid w:val="00F97D23"/>
    <w:rsid w:val="00FC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337BB"/>
  <w15:chartTrackingRefBased/>
  <w15:docId w15:val="{C8572067-2BAF-411A-9F0E-554258BE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B26"/>
    <w:rPr>
      <w:rFonts w:ascii="Montserrat" w:hAnsi="Montserrat"/>
    </w:rPr>
  </w:style>
  <w:style w:type="paragraph" w:styleId="Heading1">
    <w:name w:val="heading 1"/>
    <w:basedOn w:val="Title"/>
    <w:next w:val="Normal"/>
    <w:link w:val="Heading1Char"/>
    <w:uiPriority w:val="9"/>
    <w:qFormat/>
    <w:rsid w:val="00F97D23"/>
    <w:pPr>
      <w:spacing w:before="360"/>
      <w:contextualSpacing w:val="0"/>
      <w:outlineLvl w:val="0"/>
    </w:pPr>
    <w:rPr>
      <w:sz w:val="48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F97D23"/>
    <w:pPr>
      <w:spacing w:after="120"/>
      <w:contextualSpacing w:val="0"/>
      <w:outlineLvl w:val="1"/>
    </w:pPr>
    <w:rPr>
      <w:sz w:val="36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F97D23"/>
    <w:pPr>
      <w:spacing w:after="120"/>
      <w:contextualSpacing w:val="0"/>
      <w:outlineLvl w:val="2"/>
    </w:pPr>
    <w:rPr>
      <w:rFonts w:ascii="Montserrat" w:hAnsi="Montserrat"/>
      <w:b/>
      <w:sz w:val="28"/>
    </w:rPr>
  </w:style>
  <w:style w:type="paragraph" w:styleId="Heading4">
    <w:name w:val="heading 4"/>
    <w:basedOn w:val="Title"/>
    <w:next w:val="Normal"/>
    <w:link w:val="Heading4Char"/>
    <w:uiPriority w:val="9"/>
    <w:unhideWhenUsed/>
    <w:qFormat/>
    <w:rsid w:val="00F97D23"/>
    <w:pPr>
      <w:spacing w:after="120"/>
      <w:contextualSpacing w:val="0"/>
      <w:outlineLvl w:val="3"/>
    </w:pPr>
    <w:rPr>
      <w:rFonts w:ascii="Montserrat" w:hAnsi="Montserrat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32D85"/>
    <w:rPr>
      <w:rFonts w:ascii="Montserrat" w:hAnsi="Montserrat"/>
      <w:iCs/>
      <w:color w:val="04567D" w:themeColor="text2"/>
    </w:rPr>
  </w:style>
  <w:style w:type="paragraph" w:styleId="Title">
    <w:name w:val="Title"/>
    <w:aliases w:val="DocTitle"/>
    <w:basedOn w:val="Normal"/>
    <w:next w:val="Normal"/>
    <w:link w:val="TitleChar"/>
    <w:uiPriority w:val="10"/>
    <w:qFormat/>
    <w:rsid w:val="00256E0A"/>
    <w:pPr>
      <w:spacing w:before="240"/>
      <w:contextualSpacing/>
    </w:pPr>
    <w:rPr>
      <w:rFonts w:ascii="Montserrat Black" w:eastAsiaTheme="majorEastAsia" w:hAnsi="Montserrat Black" w:cstheme="majorBidi"/>
      <w:color w:val="04567D" w:themeColor="text2"/>
      <w:spacing w:val="-10"/>
      <w:kern w:val="28"/>
      <w:sz w:val="72"/>
      <w:szCs w:val="72"/>
    </w:rPr>
  </w:style>
  <w:style w:type="character" w:customStyle="1" w:styleId="TitleChar">
    <w:name w:val="Title Char"/>
    <w:aliases w:val="DocTitle Char"/>
    <w:basedOn w:val="DefaultParagraphFont"/>
    <w:link w:val="Title"/>
    <w:uiPriority w:val="10"/>
    <w:rsid w:val="00256E0A"/>
    <w:rPr>
      <w:rFonts w:ascii="Montserrat Black" w:eastAsiaTheme="majorEastAsia" w:hAnsi="Montserrat Black" w:cstheme="majorBidi"/>
      <w:color w:val="04567D" w:themeColor="text2"/>
      <w:spacing w:val="-10"/>
      <w:kern w:val="28"/>
      <w:sz w:val="72"/>
      <w:szCs w:val="72"/>
    </w:rPr>
  </w:style>
  <w:style w:type="paragraph" w:styleId="Subtitle">
    <w:name w:val="Subtitle"/>
    <w:aliases w:val="DocSubHeading"/>
    <w:basedOn w:val="Title"/>
    <w:next w:val="Normal"/>
    <w:link w:val="SubtitleChar"/>
    <w:uiPriority w:val="11"/>
    <w:qFormat/>
    <w:rsid w:val="00F97D23"/>
    <w:pPr>
      <w:spacing w:after="120"/>
      <w:contextualSpacing w:val="0"/>
    </w:pPr>
    <w:rPr>
      <w:rFonts w:ascii="Montserrat" w:hAnsi="Montserrat"/>
      <w:b/>
      <w:sz w:val="36"/>
    </w:rPr>
  </w:style>
  <w:style w:type="character" w:customStyle="1" w:styleId="SubtitleChar">
    <w:name w:val="Subtitle Char"/>
    <w:aliases w:val="DocSubHeading Char"/>
    <w:basedOn w:val="DefaultParagraphFont"/>
    <w:link w:val="Subtitle"/>
    <w:uiPriority w:val="11"/>
    <w:rsid w:val="00F97D23"/>
    <w:rPr>
      <w:rFonts w:ascii="Montserrat" w:eastAsiaTheme="majorEastAsia" w:hAnsi="Montserrat" w:cstheme="majorBidi"/>
      <w:b/>
      <w:color w:val="056494" w:themeColor="text1" w:themeTint="D9"/>
      <w:spacing w:val="-10"/>
      <w:kern w:val="28"/>
      <w:sz w:val="36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F97D23"/>
    <w:rPr>
      <w:rFonts w:ascii="Montserrat Black" w:eastAsiaTheme="majorEastAsia" w:hAnsi="Montserrat Black" w:cstheme="majorBidi"/>
      <w:color w:val="056494" w:themeColor="text1" w:themeTint="D9"/>
      <w:spacing w:val="-10"/>
      <w:kern w:val="28"/>
      <w:sz w:val="48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97D23"/>
    <w:rPr>
      <w:rFonts w:ascii="Montserrat Black" w:eastAsiaTheme="majorEastAsia" w:hAnsi="Montserrat Black" w:cstheme="majorBidi"/>
      <w:color w:val="056494" w:themeColor="text1" w:themeTint="D9"/>
      <w:spacing w:val="-10"/>
      <w:kern w:val="28"/>
      <w:sz w:val="36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F97D23"/>
    <w:rPr>
      <w:rFonts w:ascii="Montserrat" w:eastAsiaTheme="majorEastAsia" w:hAnsi="Montserrat" w:cstheme="majorBidi"/>
      <w:b/>
      <w:color w:val="056494" w:themeColor="text1" w:themeTint="D9"/>
      <w:spacing w:val="-10"/>
      <w:kern w:val="28"/>
      <w:sz w:val="28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F97D23"/>
    <w:rPr>
      <w:rFonts w:ascii="Montserrat" w:eastAsiaTheme="majorEastAsia" w:hAnsi="Montserrat" w:cstheme="majorBidi"/>
      <w:color w:val="056494" w:themeColor="text1" w:themeTint="D9"/>
      <w:spacing w:val="-10"/>
      <w:kern w:val="28"/>
      <w:sz w:val="24"/>
      <w:szCs w:val="72"/>
      <w:u w:val="single"/>
    </w:rPr>
  </w:style>
  <w:style w:type="paragraph" w:styleId="ListParagraph">
    <w:name w:val="List Paragraph"/>
    <w:basedOn w:val="Normal"/>
    <w:link w:val="ListParagraphChar"/>
    <w:uiPriority w:val="34"/>
    <w:rsid w:val="00B344E3"/>
    <w:pPr>
      <w:ind w:left="720"/>
      <w:contextualSpacing/>
    </w:pPr>
  </w:style>
  <w:style w:type="paragraph" w:customStyle="1" w:styleId="NumberList">
    <w:name w:val="NumberList"/>
    <w:basedOn w:val="ListParagraph"/>
    <w:link w:val="NumberListChar"/>
    <w:qFormat/>
    <w:rsid w:val="003C72B6"/>
    <w:pPr>
      <w:numPr>
        <w:numId w:val="3"/>
      </w:numPr>
      <w:ind w:left="714" w:hanging="357"/>
    </w:pPr>
    <w:rPr>
      <w:color w:val="04567D" w:themeColor="text2"/>
    </w:rPr>
  </w:style>
  <w:style w:type="paragraph" w:customStyle="1" w:styleId="Bullet">
    <w:name w:val="Bullet"/>
    <w:basedOn w:val="ListParagraph"/>
    <w:link w:val="BulletChar"/>
    <w:uiPriority w:val="9"/>
    <w:qFormat/>
    <w:rsid w:val="00B344E3"/>
    <w:pPr>
      <w:numPr>
        <w:numId w:val="1"/>
      </w:numPr>
      <w:spacing w:after="0"/>
      <w:ind w:left="71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44E3"/>
    <w:rPr>
      <w:rFonts w:ascii="Montserrat Light" w:hAnsi="Montserrat Light"/>
    </w:rPr>
  </w:style>
  <w:style w:type="character" w:customStyle="1" w:styleId="NumberListChar">
    <w:name w:val="NumberList Char"/>
    <w:basedOn w:val="ListParagraphChar"/>
    <w:link w:val="NumberList"/>
    <w:rsid w:val="003C72B6"/>
    <w:rPr>
      <w:rFonts w:ascii="Montserrat Light" w:hAnsi="Montserrat Light"/>
      <w:color w:val="04567D" w:themeColor="text2"/>
    </w:rPr>
  </w:style>
  <w:style w:type="paragraph" w:customStyle="1" w:styleId="Sub-bullet">
    <w:name w:val="Sub-bullet"/>
    <w:basedOn w:val="ListParagraph"/>
    <w:link w:val="Sub-bulletChar"/>
    <w:qFormat/>
    <w:rsid w:val="00B344E3"/>
    <w:pPr>
      <w:numPr>
        <w:ilvl w:val="1"/>
        <w:numId w:val="2"/>
      </w:numPr>
      <w:spacing w:after="0"/>
      <w:ind w:left="1434" w:hanging="357"/>
    </w:pPr>
  </w:style>
  <w:style w:type="character" w:customStyle="1" w:styleId="BulletChar">
    <w:name w:val="Bullet Char"/>
    <w:basedOn w:val="ListParagraphChar"/>
    <w:link w:val="Bullet"/>
    <w:uiPriority w:val="9"/>
    <w:rsid w:val="00B344E3"/>
    <w:rPr>
      <w:rFonts w:ascii="Montserrat Light" w:hAnsi="Montserrat Light"/>
    </w:rPr>
  </w:style>
  <w:style w:type="character" w:styleId="Strong">
    <w:name w:val="Strong"/>
    <w:basedOn w:val="Emphasis"/>
    <w:uiPriority w:val="22"/>
    <w:qFormat/>
    <w:rsid w:val="00DD5993"/>
    <w:rPr>
      <w:rFonts w:ascii="Montserrat" w:hAnsi="Montserrat"/>
      <w:b/>
      <w:iCs/>
      <w:color w:val="04567D" w:themeColor="text2"/>
    </w:rPr>
  </w:style>
  <w:style w:type="character" w:customStyle="1" w:styleId="Sub-bulletChar">
    <w:name w:val="Sub-bullet Char"/>
    <w:basedOn w:val="ListParagraphChar"/>
    <w:link w:val="Sub-bullet"/>
    <w:rsid w:val="00B344E3"/>
    <w:rPr>
      <w:rFonts w:ascii="Montserrat Light" w:hAnsi="Montserrat Light"/>
    </w:rPr>
  </w:style>
  <w:style w:type="paragraph" w:styleId="Quote">
    <w:name w:val="Quote"/>
    <w:basedOn w:val="NumberList"/>
    <w:next w:val="Normal"/>
    <w:link w:val="QuoteChar"/>
    <w:uiPriority w:val="29"/>
    <w:qFormat/>
    <w:rsid w:val="00256E0A"/>
    <w:pPr>
      <w:numPr>
        <w:numId w:val="0"/>
      </w:numPr>
      <w:tabs>
        <w:tab w:val="left" w:pos="851"/>
      </w:tabs>
      <w:spacing w:before="240"/>
      <w:ind w:left="850" w:right="1701" w:hanging="130"/>
      <w:contextualSpacing w:val="0"/>
      <w:jc w:val="both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56E0A"/>
    <w:rPr>
      <w:rFonts w:ascii="Montserrat Light" w:hAnsi="Montserrat Light"/>
      <w:i/>
      <w:color w:val="04567D" w:themeColor="text2"/>
    </w:rPr>
  </w:style>
  <w:style w:type="paragraph" w:customStyle="1" w:styleId="QuoteStrong">
    <w:name w:val="QuoteStrong"/>
    <w:basedOn w:val="Quote"/>
    <w:link w:val="QuoteStrongChar"/>
    <w:qFormat/>
    <w:rsid w:val="00F97D23"/>
    <w:rPr>
      <w:b/>
      <w:color w:val="056494" w:themeColor="text1" w:themeTint="D9"/>
    </w:rPr>
  </w:style>
  <w:style w:type="character" w:customStyle="1" w:styleId="QuoteStrongChar">
    <w:name w:val="QuoteStrong Char"/>
    <w:basedOn w:val="QuoteChar"/>
    <w:link w:val="QuoteStrong"/>
    <w:rsid w:val="00F97D23"/>
    <w:rPr>
      <w:rFonts w:ascii="Montserrat" w:hAnsi="Montserrat"/>
      <w:b/>
      <w:i/>
      <w:color w:val="056494" w:themeColor="text1" w:themeTint="D9"/>
    </w:rPr>
  </w:style>
  <w:style w:type="table" w:styleId="TableGrid">
    <w:name w:val="Table Grid"/>
    <w:basedOn w:val="TableNormal"/>
    <w:uiPriority w:val="39"/>
    <w:rsid w:val="00191A66"/>
    <w:pPr>
      <w:spacing w:after="0"/>
    </w:p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autoRedefine/>
    <w:qFormat/>
    <w:rsid w:val="00256E0A"/>
    <w:pPr>
      <w:spacing w:after="0"/>
      <w:ind w:right="131"/>
      <w:jc w:val="center"/>
    </w:pPr>
    <w:rPr>
      <w:bCs/>
      <w:color w:val="04567D" w:themeColor="text2"/>
    </w:rPr>
  </w:style>
  <w:style w:type="character" w:customStyle="1" w:styleId="TableheadingChar">
    <w:name w:val="Table heading Char"/>
    <w:basedOn w:val="QuoteStrongChar"/>
    <w:link w:val="Tableheading"/>
    <w:rsid w:val="00256E0A"/>
    <w:rPr>
      <w:rFonts w:ascii="Montserrat" w:hAnsi="Montserrat"/>
      <w:b w:val="0"/>
      <w:bCs/>
      <w:i w:val="0"/>
      <w:color w:val="04567D" w:themeColor="text2"/>
    </w:rPr>
  </w:style>
  <w:style w:type="table" w:customStyle="1" w:styleId="DoSTable">
    <w:name w:val="DoSTable"/>
    <w:basedOn w:val="TableNormal"/>
    <w:uiPriority w:val="99"/>
    <w:rsid w:val="00191A66"/>
    <w:pPr>
      <w:spacing w:after="0"/>
    </w:pPr>
    <w:tblPr/>
  </w:style>
  <w:style w:type="table" w:styleId="PlainTable5">
    <w:name w:val="Plain Table 5"/>
    <w:basedOn w:val="TableNormal"/>
    <w:uiPriority w:val="45"/>
    <w:rsid w:val="00191A6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B5F8" w:themeColor="text1" w:themeTint="80"/>
        </w:tcBorders>
        <w:shd w:val="clear" w:color="auto" w:fill="0496AE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B5F8" w:themeColor="text1" w:themeTint="80"/>
        </w:tcBorders>
        <w:shd w:val="clear" w:color="auto" w:fill="0496AE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B5F8" w:themeColor="text1" w:themeTint="80"/>
        </w:tcBorders>
        <w:shd w:val="clear" w:color="auto" w:fill="0496AE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B5F8" w:themeColor="text1" w:themeTint="80"/>
        </w:tcBorders>
        <w:shd w:val="clear" w:color="auto" w:fill="0496AE" w:themeFill="background1"/>
      </w:tcPr>
    </w:tblStylePr>
    <w:tblStylePr w:type="band1Vert">
      <w:tblPr/>
      <w:tcPr>
        <w:shd w:val="clear" w:color="auto" w:fill="038EA4" w:themeFill="background1" w:themeFillShade="F2"/>
      </w:tcPr>
    </w:tblStylePr>
    <w:tblStylePr w:type="band1Horz">
      <w:tblPr/>
      <w:tcPr>
        <w:shd w:val="clear" w:color="auto" w:fill="038EA4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tyle1">
    <w:name w:val="Style1"/>
    <w:basedOn w:val="TableNormal"/>
    <w:uiPriority w:val="99"/>
    <w:rsid w:val="00191A66"/>
    <w:pPr>
      <w:spacing w:after="0"/>
    </w:pPr>
    <w:tblPr>
      <w:tblBorders>
        <w:insideH w:val="single" w:sz="4" w:space="0" w:color="FFFFFF"/>
        <w:insideV w:val="single" w:sz="4" w:space="0" w:color="FFFFFF"/>
      </w:tblBorders>
    </w:tblPr>
    <w:tcPr>
      <w:vAlign w:val="center"/>
    </w:tcPr>
  </w:style>
  <w:style w:type="paragraph" w:customStyle="1" w:styleId="TableHeading0">
    <w:name w:val="Table Heading"/>
    <w:basedOn w:val="Tableheading"/>
    <w:link w:val="TableHeadingChar0"/>
    <w:rsid w:val="006A511A"/>
    <w:rPr>
      <w:i/>
    </w:rPr>
  </w:style>
  <w:style w:type="character" w:customStyle="1" w:styleId="TableHeadingChar0">
    <w:name w:val="Table Heading Char"/>
    <w:basedOn w:val="TableheadingChar"/>
    <w:link w:val="TableHeading0"/>
    <w:rsid w:val="006A511A"/>
    <w:rPr>
      <w:rFonts w:ascii="Montserrat" w:hAnsi="Montserrat"/>
      <w:b w:val="0"/>
      <w:bCs/>
      <w:i/>
      <w:color w:val="FFFFFF"/>
    </w:rPr>
  </w:style>
  <w:style w:type="table" w:styleId="PlainTable1">
    <w:name w:val="Plain Table 1"/>
    <w:basedOn w:val="TableNormal"/>
    <w:uiPriority w:val="41"/>
    <w:rsid w:val="00256E0A"/>
    <w:pPr>
      <w:spacing w:after="0"/>
    </w:pPr>
    <w:tblPr>
      <w:tblStyleRowBandSize w:val="1"/>
      <w:tblStyleColBandSize w:val="1"/>
      <w:tblBorders>
        <w:top w:val="single" w:sz="4" w:space="0" w:color="037082" w:themeColor="background1" w:themeShade="BF"/>
        <w:left w:val="single" w:sz="4" w:space="0" w:color="037082" w:themeColor="background1" w:themeShade="BF"/>
        <w:bottom w:val="single" w:sz="4" w:space="0" w:color="037082" w:themeColor="background1" w:themeShade="BF"/>
        <w:right w:val="single" w:sz="4" w:space="0" w:color="037082" w:themeColor="background1" w:themeShade="BF"/>
        <w:insideH w:val="single" w:sz="4" w:space="0" w:color="037082" w:themeColor="background1" w:themeShade="BF"/>
        <w:insideV w:val="single" w:sz="4" w:space="0" w:color="037082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37082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38EA4" w:themeFill="background1" w:themeFillShade="F2"/>
      </w:tcPr>
    </w:tblStylePr>
    <w:tblStylePr w:type="band1Horz">
      <w:tblPr/>
      <w:tcPr>
        <w:shd w:val="clear" w:color="auto" w:fill="038EA4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ham.Sandersfield\OneDrive%20-%20Sheffield%20Diocese\Documents\Branding%20Wor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DoSBrand">
      <a:dk1>
        <a:srgbClr val="033C59"/>
      </a:dk1>
      <a:lt1>
        <a:srgbClr val="0496AE"/>
      </a:lt1>
      <a:dk2>
        <a:srgbClr val="04567D"/>
      </a:dk2>
      <a:lt2>
        <a:srgbClr val="FFC069"/>
      </a:lt2>
      <a:accent1>
        <a:srgbClr val="FCC113"/>
      </a:accent1>
      <a:accent2>
        <a:srgbClr val="B02034"/>
      </a:accent2>
      <a:accent3>
        <a:srgbClr val="0496AE"/>
      </a:accent3>
      <a:accent4>
        <a:srgbClr val="F1761D"/>
      </a:accent4>
      <a:accent5>
        <a:srgbClr val="069944"/>
      </a:accent5>
      <a:accent6>
        <a:srgbClr val="87BD39"/>
      </a:accent6>
      <a:hlink>
        <a:srgbClr val="04567D"/>
      </a:hlink>
      <a:folHlink>
        <a:srgbClr val="723379"/>
      </a:folHlink>
    </a:clrScheme>
    <a:fontScheme name="DoS Brand">
      <a:majorFont>
        <a:latin typeface="Montserrat Black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893E9FFDF074AB088040911C8BC89" ma:contentTypeVersion="19" ma:contentTypeDescription="Create a new document." ma:contentTypeScope="" ma:versionID="815a2a2d1a03fbe0f5ba573d872790dd">
  <xsd:schema xmlns:xsd="http://www.w3.org/2001/XMLSchema" xmlns:xs="http://www.w3.org/2001/XMLSchema" xmlns:p="http://schemas.microsoft.com/office/2006/metadata/properties" xmlns:ns2="cabe72d6-cd7f-48f6-be74-c8197e34cce4" xmlns:ns3="03df6413-4cb2-45f7-bdbd-fd6a46544270" targetNamespace="http://schemas.microsoft.com/office/2006/metadata/properties" ma:root="true" ma:fieldsID="bdc031a3ac8e321658802a6151661884" ns2:_="" ns3:_="">
    <xsd:import namespace="cabe72d6-cd7f-48f6-be74-c8197e34cce4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72d6-cd7f-48f6-be74-c8197e34c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f6413-4cb2-45f7-bdbd-fd6a46544270" xsi:nil="true"/>
    <lcf76f155ced4ddcb4097134ff3c332f xmlns="cabe72d6-cd7f-48f6-be74-c8197e34cce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4B251B-E700-495D-9471-4A6AF6833A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C19067-34EB-4DEC-A79E-B045F0A8F5BD}"/>
</file>

<file path=customXml/itemProps3.xml><?xml version="1.0" encoding="utf-8"?>
<ds:datastoreItem xmlns:ds="http://schemas.openxmlformats.org/officeDocument/2006/customXml" ds:itemID="{58F41212-CC75-413E-BD1E-9D0579BBCAFD}">
  <ds:schemaRefs>
    <ds:schemaRef ds:uri="http://schemas.microsoft.com/office/2006/metadata/properties"/>
    <ds:schemaRef ds:uri="http://schemas.microsoft.com/office/infopath/2007/PartnerControls"/>
    <ds:schemaRef ds:uri="03df6413-4cb2-45f7-bdbd-fd6a46544270"/>
    <ds:schemaRef ds:uri="cabe72d6-cd7f-48f6-be74-c8197e34cce4"/>
  </ds:schemaRefs>
</ds:datastoreItem>
</file>

<file path=customXml/itemProps4.xml><?xml version="1.0" encoding="utf-8"?>
<ds:datastoreItem xmlns:ds="http://schemas.openxmlformats.org/officeDocument/2006/customXml" ds:itemID="{977B0105-410E-4014-8A31-68336B57BD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Branding Word Document Template.dotx</Template>
  <TotalTime>3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Sandersfield, Graham</dc:creator>
  <cp:keywords/>
  <dc:description/>
  <cp:lastModifiedBy>Sandersfield, Graham</cp:lastModifiedBy>
  <cp:revision>4</cp:revision>
  <dcterms:created xsi:type="dcterms:W3CDTF">2025-10-10T18:07:00Z</dcterms:created>
  <dcterms:modified xsi:type="dcterms:W3CDTF">2025-10-13T14:48:00Z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3bc60d25-9584-426a-93a9-47b12c8bc784</vt:lpwstr>
  </property>
  <property fmtid="{D5CDD505-2E9C-101B-9397-08002B2CF9AE}" pid="3" name="ContentTypeId">
    <vt:lpwstr>0x010100E60893E9FFDF074AB088040911C8BC89</vt:lpwstr>
  </property>
  <property fmtid="{D5CDD505-2E9C-101B-9397-08002B2CF9AE}" pid="4" name="MediaServiceImageTags">
    <vt:lpwstr/>
  </property>
</Properties>
</file>