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9A9A6" w14:textId="77777777" w:rsidR="006D0160" w:rsidRPr="006D0160" w:rsidRDefault="006D0160" w:rsidP="006D0160">
      <w:pPr>
        <w:spacing w:line="252" w:lineRule="auto"/>
        <w:rPr>
          <w:rFonts w:ascii="Montserrat Black" w:hAnsi="Montserrat Black" w:cstheme="minorHAnsi"/>
          <w:bCs/>
          <w:color w:val="04567D"/>
          <w:sz w:val="28"/>
          <w:szCs w:val="28"/>
        </w:rPr>
      </w:pPr>
      <w:r w:rsidRPr="006D0160">
        <w:rPr>
          <w:rFonts w:ascii="Montserrat Black" w:hAnsi="Montserrat Black" w:cstheme="minorHAnsi"/>
          <w:bCs/>
          <w:color w:val="04567D"/>
          <w:sz w:val="28"/>
          <w:szCs w:val="28"/>
        </w:rPr>
        <w:t>Job advert template</w:t>
      </w:r>
    </w:p>
    <w:p w14:paraId="56026F9E" w14:textId="75927F2B" w:rsidR="006D0160" w:rsidRPr="00065B14" w:rsidRDefault="006D0160" w:rsidP="006D0160">
      <w:r>
        <w:t xml:space="preserve">Use this as a guide to creating a job advertisement.  You will need to adjust what you include and the length of statements depending on the media you use and associated advertising costs. </w:t>
      </w:r>
    </w:p>
    <w:p w14:paraId="3680EB2C" w14:textId="77777777" w:rsidR="006D0160" w:rsidRPr="006D0160" w:rsidRDefault="006D0160" w:rsidP="006D0160">
      <w:pPr>
        <w:pStyle w:val="Heading2"/>
        <w:rPr>
          <w:sz w:val="24"/>
          <w:szCs w:val="48"/>
        </w:rPr>
      </w:pPr>
      <w:r w:rsidRPr="006D0160">
        <w:rPr>
          <w:sz w:val="24"/>
          <w:szCs w:val="48"/>
        </w:rPr>
        <w:t>1. Job Title</w:t>
      </w:r>
    </w:p>
    <w:p w14:paraId="0ACACA9C" w14:textId="77777777" w:rsidR="006D0160" w:rsidRPr="00065B14" w:rsidRDefault="006D0160" w:rsidP="006D0160">
      <w:r w:rsidRPr="00065B14">
        <w:rPr>
          <w:b/>
          <w:bCs/>
        </w:rPr>
        <w:t>Purpose</w:t>
      </w:r>
      <w:r w:rsidRPr="00065B14">
        <w:t>: Clearly state the role being advertised. Use a title that reflects the responsibilities and is recognisable within church or charity settings.</w:t>
      </w:r>
    </w:p>
    <w:p w14:paraId="20CB6B0F" w14:textId="033F3AFC" w:rsidR="006D0160" w:rsidRPr="00065B14" w:rsidRDefault="006D0160" w:rsidP="006D0160">
      <w:r w:rsidRPr="00065B14">
        <w:rPr>
          <w:b/>
          <w:bCs/>
        </w:rPr>
        <w:t>Example</w:t>
      </w:r>
      <w:r w:rsidRPr="00065B14">
        <w:t>:</w:t>
      </w:r>
      <w:r>
        <w:t xml:space="preserve"> </w:t>
      </w:r>
      <w:r w:rsidRPr="006D0160">
        <w:t>Children &amp; Families Ministry Leader</w:t>
      </w:r>
    </w:p>
    <w:p w14:paraId="36D6F49E" w14:textId="77777777" w:rsidR="006D0160" w:rsidRPr="00065B14" w:rsidRDefault="003F6D0F" w:rsidP="006D0160">
      <w:r>
        <w:pict w14:anchorId="4AED854F">
          <v:rect id="_x0000_i1025" style="width:0;height:1.5pt" o:hralign="center" o:hrstd="t" o:hr="t" fillcolor="#a0a0a0" stroked="f"/>
        </w:pict>
      </w:r>
    </w:p>
    <w:p w14:paraId="6F7326E4" w14:textId="77777777" w:rsidR="006D0160" w:rsidRPr="006D0160" w:rsidRDefault="006D0160" w:rsidP="006D0160">
      <w:pPr>
        <w:pStyle w:val="Heading2"/>
        <w:rPr>
          <w:sz w:val="24"/>
          <w:szCs w:val="48"/>
        </w:rPr>
      </w:pPr>
      <w:r w:rsidRPr="006D0160">
        <w:rPr>
          <w:sz w:val="24"/>
          <w:szCs w:val="48"/>
        </w:rPr>
        <w:t>2. Location</w:t>
      </w:r>
    </w:p>
    <w:p w14:paraId="2FA7DC56" w14:textId="77777777" w:rsidR="006D0160" w:rsidRPr="00065B14" w:rsidRDefault="006D0160" w:rsidP="006D0160">
      <w:r w:rsidRPr="00065B14">
        <w:rPr>
          <w:b/>
          <w:bCs/>
        </w:rPr>
        <w:t>Purpose</w:t>
      </w:r>
      <w:r w:rsidRPr="00065B14">
        <w:t>: Let applicants know where the role is based and whether remote or flexible working is possible.</w:t>
      </w:r>
    </w:p>
    <w:p w14:paraId="55BC8B1C" w14:textId="7786DF40" w:rsidR="006D0160" w:rsidRPr="00065B14" w:rsidRDefault="006D0160" w:rsidP="006D0160">
      <w:r w:rsidRPr="00065B14">
        <w:rPr>
          <w:b/>
          <w:bCs/>
        </w:rPr>
        <w:t>Example</w:t>
      </w:r>
      <w:r w:rsidRPr="00065B14">
        <w:t>:</w:t>
      </w:r>
      <w:r>
        <w:t xml:space="preserve"> </w:t>
      </w:r>
      <w:r w:rsidRPr="00065B14">
        <w:t>St John's Church, Rotherham – with occasional travel to partner churches and community venues.</w:t>
      </w:r>
    </w:p>
    <w:p w14:paraId="3D319008" w14:textId="77777777" w:rsidR="006D0160" w:rsidRPr="00065B14" w:rsidRDefault="003F6D0F" w:rsidP="006D0160">
      <w:r>
        <w:pict w14:anchorId="151FFB06">
          <v:rect id="_x0000_i1026" style="width:0;height:1.5pt" o:hralign="center" o:hrstd="t" o:hr="t" fillcolor="#a0a0a0" stroked="f"/>
        </w:pict>
      </w:r>
    </w:p>
    <w:p w14:paraId="316F5B19" w14:textId="77777777" w:rsidR="006D0160" w:rsidRPr="006D0160" w:rsidRDefault="006D0160" w:rsidP="006D0160">
      <w:pPr>
        <w:pStyle w:val="Heading2"/>
        <w:rPr>
          <w:sz w:val="24"/>
          <w:szCs w:val="48"/>
        </w:rPr>
      </w:pPr>
      <w:r w:rsidRPr="006D0160">
        <w:rPr>
          <w:sz w:val="24"/>
          <w:szCs w:val="48"/>
        </w:rPr>
        <w:t>3. Salary</w:t>
      </w:r>
    </w:p>
    <w:p w14:paraId="18069FE8" w14:textId="77777777" w:rsidR="006D0160" w:rsidRPr="00065B14" w:rsidRDefault="006D0160" w:rsidP="006D0160">
      <w:r w:rsidRPr="00065B14">
        <w:rPr>
          <w:b/>
          <w:bCs/>
        </w:rPr>
        <w:t>Purpose</w:t>
      </w:r>
      <w:r w:rsidRPr="00065B14">
        <w:t>: Be transparent about pay or benefits. If the role is voluntary, state what expenses are covered.</w:t>
      </w:r>
    </w:p>
    <w:p w14:paraId="5131483E" w14:textId="1A33BB3B" w:rsidR="006D0160" w:rsidRPr="00065B14" w:rsidRDefault="006D0160" w:rsidP="006D0160">
      <w:r w:rsidRPr="00065B14">
        <w:rPr>
          <w:b/>
          <w:bCs/>
        </w:rPr>
        <w:t>Example</w:t>
      </w:r>
      <w:r w:rsidRPr="00065B14">
        <w:t>:</w:t>
      </w:r>
      <w:r>
        <w:t xml:space="preserve"> </w:t>
      </w:r>
      <w:r w:rsidRPr="00065B14">
        <w:t>£24,000 – £28,000 per annum, depending on experience.</w:t>
      </w:r>
      <w:r w:rsidRPr="00065B14">
        <w:br/>
      </w:r>
      <w:r w:rsidRPr="00065B14">
        <w:rPr>
          <w:i/>
          <w:iCs/>
        </w:rPr>
        <w:t>(Or: “Voluntary role with travel and lunch expenses reimbursed”)</w:t>
      </w:r>
    </w:p>
    <w:p w14:paraId="6AAD5EDE" w14:textId="77777777" w:rsidR="006D0160" w:rsidRPr="00065B14" w:rsidRDefault="003F6D0F" w:rsidP="006D0160">
      <w:r>
        <w:pict w14:anchorId="06EDC80F">
          <v:rect id="_x0000_i1027" style="width:0;height:1.5pt" o:hralign="center" o:hrstd="t" o:hr="t" fillcolor="#a0a0a0" stroked="f"/>
        </w:pict>
      </w:r>
    </w:p>
    <w:p w14:paraId="181D5D84" w14:textId="77777777" w:rsidR="006D0160" w:rsidRPr="006D0160" w:rsidRDefault="006D0160" w:rsidP="006D0160">
      <w:pPr>
        <w:pStyle w:val="Heading2"/>
        <w:rPr>
          <w:sz w:val="24"/>
          <w:szCs w:val="48"/>
        </w:rPr>
      </w:pPr>
      <w:r w:rsidRPr="006D0160">
        <w:rPr>
          <w:sz w:val="24"/>
          <w:szCs w:val="48"/>
        </w:rPr>
        <w:t>4. Hours &amp; Contract Type</w:t>
      </w:r>
    </w:p>
    <w:p w14:paraId="399955E3" w14:textId="77777777" w:rsidR="006D0160" w:rsidRPr="00065B14" w:rsidRDefault="006D0160" w:rsidP="006D0160">
      <w:r w:rsidRPr="00065B14">
        <w:rPr>
          <w:b/>
          <w:bCs/>
        </w:rPr>
        <w:t>Purpose</w:t>
      </w:r>
      <w:r w:rsidRPr="00065B14">
        <w:t>: Specify working hours and the nature of the contract.</w:t>
      </w:r>
    </w:p>
    <w:p w14:paraId="4A80C380" w14:textId="101C825F" w:rsidR="006D0160" w:rsidRPr="00065B14" w:rsidRDefault="006D0160" w:rsidP="006D0160">
      <w:r w:rsidRPr="00065B14">
        <w:rPr>
          <w:b/>
          <w:bCs/>
        </w:rPr>
        <w:t>Example</w:t>
      </w:r>
      <w:r w:rsidRPr="00065B14">
        <w:t>:</w:t>
      </w:r>
      <w:r>
        <w:t xml:space="preserve"> </w:t>
      </w:r>
      <w:r w:rsidRPr="00065B14">
        <w:t>Part-time, 20 hours per week.</w:t>
      </w:r>
      <w:r>
        <w:t xml:space="preserve"> </w:t>
      </w:r>
      <w:r w:rsidRPr="00065B14">
        <w:t>Fixed-term contract for 12 months, with potential for renewal.</w:t>
      </w:r>
    </w:p>
    <w:p w14:paraId="48D8DDC4" w14:textId="77777777" w:rsidR="006D0160" w:rsidRPr="00065B14" w:rsidRDefault="003F6D0F" w:rsidP="006D0160">
      <w:r>
        <w:pict w14:anchorId="6B20A7BC">
          <v:rect id="_x0000_i1028" style="width:0;height:1.5pt" o:hralign="center" o:hrstd="t" o:hr="t" fillcolor="#a0a0a0" stroked="f"/>
        </w:pict>
      </w:r>
    </w:p>
    <w:p w14:paraId="42C080FE" w14:textId="77777777" w:rsidR="006D0160" w:rsidRPr="006D0160" w:rsidRDefault="006D0160" w:rsidP="006D0160">
      <w:pPr>
        <w:pStyle w:val="Heading2"/>
        <w:rPr>
          <w:sz w:val="24"/>
          <w:szCs w:val="48"/>
        </w:rPr>
      </w:pPr>
      <w:r w:rsidRPr="006D0160">
        <w:rPr>
          <w:sz w:val="24"/>
          <w:szCs w:val="48"/>
        </w:rPr>
        <w:t>5. About Us</w:t>
      </w:r>
    </w:p>
    <w:p w14:paraId="6E21737A" w14:textId="77777777" w:rsidR="006D0160" w:rsidRPr="00065B14" w:rsidRDefault="006D0160" w:rsidP="006D0160">
      <w:r w:rsidRPr="00065B14">
        <w:rPr>
          <w:b/>
          <w:bCs/>
        </w:rPr>
        <w:t>Purpose</w:t>
      </w:r>
      <w:r w:rsidRPr="00065B14">
        <w:t>: Introduce your church, its mission, and community. This sets the tone and helps applicants understand your values.</w:t>
      </w:r>
    </w:p>
    <w:p w14:paraId="1457FC0B" w14:textId="553AD97E" w:rsidR="006D0160" w:rsidRPr="00065B14" w:rsidRDefault="006D0160" w:rsidP="006D0160">
      <w:r w:rsidRPr="00065B14">
        <w:rPr>
          <w:b/>
          <w:bCs/>
        </w:rPr>
        <w:t>Example</w:t>
      </w:r>
      <w:r w:rsidRPr="00065B14">
        <w:t>:</w:t>
      </w:r>
      <w:r>
        <w:t xml:space="preserve"> </w:t>
      </w:r>
      <w:r w:rsidRPr="00065B14">
        <w:t>St John's Church is a welcoming Anglican community in the heart of Rotherham. We are passionate about sharing the love of Christ through worship, service, and outreach. Our congregation includes people of all ages and backgrounds, and we are committed to being a place of belonging, growth, and hope.</w:t>
      </w:r>
      <w:r>
        <w:t xml:space="preserve"> This can be </w:t>
      </w:r>
      <w:r>
        <w:lastRenderedPageBreak/>
        <w:t>accompanied by a parish profile or reduced version of the type used for clergy appointments.</w:t>
      </w:r>
    </w:p>
    <w:p w14:paraId="0E6CFB0E" w14:textId="77777777" w:rsidR="006D0160" w:rsidRPr="00065B14" w:rsidRDefault="003F6D0F" w:rsidP="006D0160">
      <w:r>
        <w:pict w14:anchorId="5ECFD1A7">
          <v:rect id="_x0000_i1029" style="width:0;height:1.5pt" o:hralign="center" o:hrstd="t" o:hr="t" fillcolor="#a0a0a0" stroked="f"/>
        </w:pict>
      </w:r>
    </w:p>
    <w:p w14:paraId="05E7FF63" w14:textId="77777777" w:rsidR="006D0160" w:rsidRPr="006D0160" w:rsidRDefault="006D0160" w:rsidP="006D0160">
      <w:pPr>
        <w:pStyle w:val="Heading2"/>
        <w:rPr>
          <w:sz w:val="24"/>
          <w:szCs w:val="48"/>
        </w:rPr>
      </w:pPr>
      <w:r w:rsidRPr="006D0160">
        <w:rPr>
          <w:sz w:val="24"/>
          <w:szCs w:val="48"/>
        </w:rPr>
        <w:t>6. The Role</w:t>
      </w:r>
    </w:p>
    <w:p w14:paraId="303D2E64" w14:textId="77777777" w:rsidR="006D0160" w:rsidRPr="00065B14" w:rsidRDefault="006D0160" w:rsidP="006D0160">
      <w:r w:rsidRPr="00065B14">
        <w:rPr>
          <w:b/>
          <w:bCs/>
        </w:rPr>
        <w:t>Purpose</w:t>
      </w:r>
      <w:r w:rsidRPr="00065B14">
        <w:t>: Describe what the job involves day-to-day and what the person will be responsible for.</w:t>
      </w:r>
    </w:p>
    <w:p w14:paraId="3629795C" w14:textId="73B93BF5" w:rsidR="006D0160" w:rsidRPr="00065B14" w:rsidRDefault="006D0160" w:rsidP="006D0160">
      <w:r w:rsidRPr="00065B14">
        <w:rPr>
          <w:b/>
          <w:bCs/>
        </w:rPr>
        <w:t>Example</w:t>
      </w:r>
      <w:r w:rsidRPr="00065B14">
        <w:t>:</w:t>
      </w:r>
      <w:r>
        <w:t xml:space="preserve"> </w:t>
      </w:r>
      <w:r w:rsidRPr="00065B14">
        <w:t>We are looking for a Children &amp; Families Ministry Leader to help us nurture faith in young people and support families in their spiritual journey. You will lead Sunday groups, organise seasonal events like Messy Church and Holiday Clubs, and build relationships with local schools and families.</w:t>
      </w:r>
    </w:p>
    <w:p w14:paraId="70219FC0" w14:textId="77777777" w:rsidR="006D0160" w:rsidRPr="00065B14" w:rsidRDefault="006D0160" w:rsidP="006D0160">
      <w:r w:rsidRPr="00065B14">
        <w:rPr>
          <w:b/>
          <w:bCs/>
        </w:rPr>
        <w:t>Key Responsibilities</w:t>
      </w:r>
      <w:r w:rsidRPr="00065B14">
        <w:t>:</w:t>
      </w:r>
    </w:p>
    <w:p w14:paraId="54FA8714" w14:textId="77777777" w:rsidR="006D0160" w:rsidRPr="00065B14" w:rsidRDefault="006D0160" w:rsidP="006D0160">
      <w:pPr>
        <w:numPr>
          <w:ilvl w:val="0"/>
          <w:numId w:val="4"/>
        </w:numPr>
        <w:spacing w:after="160" w:line="259" w:lineRule="auto"/>
      </w:pPr>
      <w:r w:rsidRPr="00065B14">
        <w:t>Plan and lead engaging children’s ministry sessions</w:t>
      </w:r>
    </w:p>
    <w:p w14:paraId="2A1CEDB2" w14:textId="77777777" w:rsidR="006D0160" w:rsidRPr="00065B14" w:rsidRDefault="006D0160" w:rsidP="006D0160">
      <w:pPr>
        <w:numPr>
          <w:ilvl w:val="0"/>
          <w:numId w:val="4"/>
        </w:numPr>
        <w:spacing w:after="160" w:line="259" w:lineRule="auto"/>
      </w:pPr>
      <w:r w:rsidRPr="00065B14">
        <w:t>Organise outreach events for families</w:t>
      </w:r>
    </w:p>
    <w:p w14:paraId="32D7A0EE" w14:textId="77777777" w:rsidR="006D0160" w:rsidRPr="00065B14" w:rsidRDefault="006D0160" w:rsidP="006D0160">
      <w:pPr>
        <w:numPr>
          <w:ilvl w:val="0"/>
          <w:numId w:val="4"/>
        </w:numPr>
        <w:spacing w:after="160" w:line="259" w:lineRule="auto"/>
      </w:pPr>
      <w:r w:rsidRPr="00065B14">
        <w:t>Support volunteers and provide training</w:t>
      </w:r>
    </w:p>
    <w:p w14:paraId="15458715" w14:textId="77777777" w:rsidR="006D0160" w:rsidRPr="00065B14" w:rsidRDefault="006D0160" w:rsidP="006D0160">
      <w:pPr>
        <w:numPr>
          <w:ilvl w:val="0"/>
          <w:numId w:val="4"/>
        </w:numPr>
        <w:spacing w:after="160" w:line="259" w:lineRule="auto"/>
      </w:pPr>
      <w:r w:rsidRPr="00065B14">
        <w:t>Collaborate with clergy and church leadership</w:t>
      </w:r>
    </w:p>
    <w:p w14:paraId="275BE215" w14:textId="77777777" w:rsidR="006D0160" w:rsidRPr="00065B14" w:rsidRDefault="006D0160" w:rsidP="006D0160">
      <w:pPr>
        <w:numPr>
          <w:ilvl w:val="0"/>
          <w:numId w:val="4"/>
        </w:numPr>
        <w:spacing w:after="160" w:line="259" w:lineRule="auto"/>
      </w:pPr>
      <w:r w:rsidRPr="00065B14">
        <w:t>Ensure safeguarding policies are followed</w:t>
      </w:r>
    </w:p>
    <w:p w14:paraId="0AFD14FA" w14:textId="77777777" w:rsidR="006D0160" w:rsidRPr="00065B14" w:rsidRDefault="003F6D0F" w:rsidP="006D0160">
      <w:r>
        <w:pict w14:anchorId="65AAE555">
          <v:rect id="_x0000_i1030" style="width:0;height:1.5pt" o:hralign="center" o:hrstd="t" o:hr="t" fillcolor="#a0a0a0" stroked="f"/>
        </w:pict>
      </w:r>
    </w:p>
    <w:p w14:paraId="2A1A6A07" w14:textId="77777777" w:rsidR="006D0160" w:rsidRPr="006D0160" w:rsidRDefault="006D0160" w:rsidP="006D0160">
      <w:pPr>
        <w:pStyle w:val="Heading2"/>
        <w:rPr>
          <w:sz w:val="24"/>
          <w:szCs w:val="48"/>
        </w:rPr>
      </w:pPr>
      <w:r w:rsidRPr="006D0160">
        <w:rPr>
          <w:sz w:val="24"/>
          <w:szCs w:val="48"/>
        </w:rPr>
        <w:t>7. About You</w:t>
      </w:r>
    </w:p>
    <w:p w14:paraId="526252A7" w14:textId="77777777" w:rsidR="006D0160" w:rsidRPr="00065B14" w:rsidRDefault="006D0160" w:rsidP="006D0160">
      <w:r w:rsidRPr="00065B14">
        <w:rPr>
          <w:b/>
          <w:bCs/>
        </w:rPr>
        <w:t>Purpose</w:t>
      </w:r>
      <w:r w:rsidRPr="00065B14">
        <w:t>: Outline the qualities, experience, and qualifications you're looking for. Include both essential and desirable criteria.</w:t>
      </w:r>
    </w:p>
    <w:p w14:paraId="2109AEC8" w14:textId="77777777" w:rsidR="006D0160" w:rsidRPr="00065B14" w:rsidRDefault="006D0160" w:rsidP="006D0160">
      <w:r w:rsidRPr="00065B14">
        <w:rPr>
          <w:b/>
          <w:bCs/>
        </w:rPr>
        <w:t>Example</w:t>
      </w:r>
      <w:r w:rsidRPr="00065B14">
        <w:t>:</w:t>
      </w:r>
      <w:r w:rsidRPr="00065B14">
        <w:br/>
        <w:t>We’re looking for someone who:</w:t>
      </w:r>
    </w:p>
    <w:p w14:paraId="0B82E788" w14:textId="77777777" w:rsidR="006D0160" w:rsidRPr="00065B14" w:rsidRDefault="006D0160" w:rsidP="006D0160">
      <w:pPr>
        <w:numPr>
          <w:ilvl w:val="0"/>
          <w:numId w:val="5"/>
        </w:numPr>
        <w:spacing w:after="160" w:line="259" w:lineRule="auto"/>
      </w:pPr>
      <w:r w:rsidRPr="00065B14">
        <w:t>Is a committed Christian with a heart for children and families</w:t>
      </w:r>
    </w:p>
    <w:p w14:paraId="37F8FAB6" w14:textId="77777777" w:rsidR="006D0160" w:rsidRPr="00065B14" w:rsidRDefault="006D0160" w:rsidP="006D0160">
      <w:pPr>
        <w:numPr>
          <w:ilvl w:val="0"/>
          <w:numId w:val="5"/>
        </w:numPr>
        <w:spacing w:after="160" w:line="259" w:lineRule="auto"/>
      </w:pPr>
      <w:r w:rsidRPr="00065B14">
        <w:t>Has experience working with young people in a church or community setting</w:t>
      </w:r>
    </w:p>
    <w:p w14:paraId="65B6FBB2" w14:textId="77777777" w:rsidR="006D0160" w:rsidRPr="00065B14" w:rsidRDefault="006D0160" w:rsidP="006D0160">
      <w:pPr>
        <w:numPr>
          <w:ilvl w:val="0"/>
          <w:numId w:val="5"/>
        </w:numPr>
        <w:spacing w:after="160" w:line="259" w:lineRule="auto"/>
      </w:pPr>
      <w:r w:rsidRPr="00065B14">
        <w:t>Is creative, organised, and a good communicator</w:t>
      </w:r>
    </w:p>
    <w:p w14:paraId="37E2C4DD" w14:textId="77777777" w:rsidR="006D0160" w:rsidRPr="00065B14" w:rsidRDefault="006D0160" w:rsidP="006D0160">
      <w:pPr>
        <w:numPr>
          <w:ilvl w:val="0"/>
          <w:numId w:val="5"/>
        </w:numPr>
        <w:spacing w:after="160" w:line="259" w:lineRule="auto"/>
      </w:pPr>
      <w:r w:rsidRPr="00065B14">
        <w:t>Can work independently and as part of a team</w:t>
      </w:r>
    </w:p>
    <w:p w14:paraId="11A72D07" w14:textId="77777777" w:rsidR="006D0160" w:rsidRPr="00065B14" w:rsidRDefault="006D0160" w:rsidP="006D0160">
      <w:pPr>
        <w:numPr>
          <w:ilvl w:val="0"/>
          <w:numId w:val="5"/>
        </w:numPr>
        <w:spacing w:after="160" w:line="259" w:lineRule="auto"/>
      </w:pPr>
      <w:r w:rsidRPr="00065B14">
        <w:t>Is willing to undergo an enhanced DBS check</w:t>
      </w:r>
    </w:p>
    <w:p w14:paraId="557717BE" w14:textId="77777777" w:rsidR="006D0160" w:rsidRPr="00065B14" w:rsidRDefault="006D0160" w:rsidP="006D0160">
      <w:r w:rsidRPr="00065B14">
        <w:rPr>
          <w:b/>
          <w:bCs/>
        </w:rPr>
        <w:t>Desirable</w:t>
      </w:r>
      <w:r w:rsidRPr="00065B14">
        <w:t>:</w:t>
      </w:r>
    </w:p>
    <w:p w14:paraId="54D6C8B0" w14:textId="77777777" w:rsidR="006D0160" w:rsidRPr="00065B14" w:rsidRDefault="006D0160" w:rsidP="006D0160">
      <w:pPr>
        <w:numPr>
          <w:ilvl w:val="0"/>
          <w:numId w:val="6"/>
        </w:numPr>
        <w:spacing w:after="160" w:line="259" w:lineRule="auto"/>
      </w:pPr>
      <w:r w:rsidRPr="00065B14">
        <w:t>A qualification in youth work, theology, or education</w:t>
      </w:r>
    </w:p>
    <w:p w14:paraId="4EDDDAA8" w14:textId="77777777" w:rsidR="006D0160" w:rsidRPr="00065B14" w:rsidRDefault="006D0160" w:rsidP="006D0160">
      <w:pPr>
        <w:numPr>
          <w:ilvl w:val="0"/>
          <w:numId w:val="6"/>
        </w:numPr>
        <w:spacing w:after="160" w:line="259" w:lineRule="auto"/>
      </w:pPr>
      <w:r w:rsidRPr="00065B14">
        <w:t>Experience in safeguarding and volunteer coordination</w:t>
      </w:r>
    </w:p>
    <w:p w14:paraId="301A4D41" w14:textId="77777777" w:rsidR="006D0160" w:rsidRPr="00065B14" w:rsidRDefault="003F6D0F" w:rsidP="006D0160">
      <w:r>
        <w:pict w14:anchorId="682CDCC5">
          <v:rect id="_x0000_i1031" style="width:0;height:1.5pt" o:hralign="center" o:hrstd="t" o:hr="t" fillcolor="#a0a0a0" stroked="f"/>
        </w:pict>
      </w:r>
    </w:p>
    <w:p w14:paraId="7C127181" w14:textId="77777777" w:rsidR="006D0160" w:rsidRPr="006D0160" w:rsidRDefault="006D0160" w:rsidP="006D0160">
      <w:pPr>
        <w:pStyle w:val="Heading2"/>
        <w:rPr>
          <w:sz w:val="24"/>
          <w:szCs w:val="48"/>
        </w:rPr>
      </w:pPr>
      <w:r w:rsidRPr="006D0160">
        <w:rPr>
          <w:sz w:val="24"/>
          <w:szCs w:val="48"/>
        </w:rPr>
        <w:lastRenderedPageBreak/>
        <w:t>8. What We Offer</w:t>
      </w:r>
    </w:p>
    <w:p w14:paraId="6A995939" w14:textId="77777777" w:rsidR="006D0160" w:rsidRPr="00065B14" w:rsidRDefault="006D0160" w:rsidP="006D0160">
      <w:r w:rsidRPr="00065B14">
        <w:rPr>
          <w:b/>
          <w:bCs/>
        </w:rPr>
        <w:t>Purpose</w:t>
      </w:r>
      <w:r w:rsidRPr="00065B14">
        <w:t>: Highlight the benefits of working with your church. This helps attract candidates and shows appreciation.</w:t>
      </w:r>
    </w:p>
    <w:p w14:paraId="1800C730" w14:textId="77777777" w:rsidR="006D0160" w:rsidRPr="00065B14" w:rsidRDefault="006D0160" w:rsidP="006D0160">
      <w:r w:rsidRPr="00065B14">
        <w:rPr>
          <w:b/>
          <w:bCs/>
        </w:rPr>
        <w:t>Example</w:t>
      </w:r>
      <w:r w:rsidRPr="00065B14">
        <w:t>:</w:t>
      </w:r>
    </w:p>
    <w:p w14:paraId="70E629FE" w14:textId="77777777" w:rsidR="006D0160" w:rsidRPr="00065B14" w:rsidRDefault="006D0160" w:rsidP="006D0160">
      <w:pPr>
        <w:numPr>
          <w:ilvl w:val="0"/>
          <w:numId w:val="7"/>
        </w:numPr>
        <w:spacing w:after="160" w:line="259" w:lineRule="auto"/>
      </w:pPr>
      <w:r w:rsidRPr="00065B14">
        <w:t>Supportive and prayerful church community</w:t>
      </w:r>
    </w:p>
    <w:p w14:paraId="48E5DFE5" w14:textId="77777777" w:rsidR="006D0160" w:rsidRPr="00065B14" w:rsidRDefault="006D0160" w:rsidP="006D0160">
      <w:pPr>
        <w:numPr>
          <w:ilvl w:val="0"/>
          <w:numId w:val="7"/>
        </w:numPr>
        <w:spacing w:after="160" w:line="259" w:lineRule="auto"/>
      </w:pPr>
      <w:r w:rsidRPr="00065B14">
        <w:t>Opportunities for training and development</w:t>
      </w:r>
    </w:p>
    <w:p w14:paraId="35CB4050" w14:textId="77777777" w:rsidR="006D0160" w:rsidRPr="00065B14" w:rsidRDefault="006D0160" w:rsidP="006D0160">
      <w:pPr>
        <w:numPr>
          <w:ilvl w:val="0"/>
          <w:numId w:val="7"/>
        </w:numPr>
        <w:spacing w:after="160" w:line="259" w:lineRule="auto"/>
      </w:pPr>
      <w:r w:rsidRPr="00065B14">
        <w:t>Flexible working arrangements</w:t>
      </w:r>
    </w:p>
    <w:p w14:paraId="516F1B06" w14:textId="77777777" w:rsidR="006D0160" w:rsidRPr="00065B14" w:rsidRDefault="006D0160" w:rsidP="006D0160">
      <w:pPr>
        <w:numPr>
          <w:ilvl w:val="0"/>
          <w:numId w:val="7"/>
        </w:numPr>
        <w:spacing w:after="160" w:line="259" w:lineRule="auto"/>
      </w:pPr>
      <w:r w:rsidRPr="00065B14">
        <w:t>Pension scheme and paid holidays</w:t>
      </w:r>
    </w:p>
    <w:p w14:paraId="2E6C867A" w14:textId="77777777" w:rsidR="006D0160" w:rsidRPr="00065B14" w:rsidRDefault="006D0160" w:rsidP="006D0160">
      <w:pPr>
        <w:numPr>
          <w:ilvl w:val="0"/>
          <w:numId w:val="7"/>
        </w:numPr>
        <w:spacing w:after="160" w:line="259" w:lineRule="auto"/>
      </w:pPr>
      <w:r w:rsidRPr="00065B14">
        <w:t>A chance to make a lasting impact in the lives of children and families</w:t>
      </w:r>
    </w:p>
    <w:p w14:paraId="146FD33C" w14:textId="77777777" w:rsidR="006D0160" w:rsidRPr="00065B14" w:rsidRDefault="003F6D0F" w:rsidP="006D0160">
      <w:r>
        <w:pict w14:anchorId="1C1E6B2D">
          <v:rect id="_x0000_i1032" style="width:0;height:1.5pt" o:hralign="center" o:hrstd="t" o:hr="t" fillcolor="#a0a0a0" stroked="f"/>
        </w:pict>
      </w:r>
    </w:p>
    <w:p w14:paraId="21076144" w14:textId="77777777" w:rsidR="006D0160" w:rsidRPr="006D0160" w:rsidRDefault="006D0160" w:rsidP="006D0160">
      <w:pPr>
        <w:pStyle w:val="Heading2"/>
        <w:rPr>
          <w:sz w:val="24"/>
          <w:szCs w:val="48"/>
        </w:rPr>
      </w:pPr>
      <w:r w:rsidRPr="006D0160">
        <w:rPr>
          <w:sz w:val="24"/>
          <w:szCs w:val="48"/>
        </w:rPr>
        <w:t>9. How to Apply</w:t>
      </w:r>
    </w:p>
    <w:p w14:paraId="332B3795" w14:textId="77777777" w:rsidR="006D0160" w:rsidRPr="00065B14" w:rsidRDefault="006D0160" w:rsidP="006D0160">
      <w:r w:rsidRPr="00065B14">
        <w:rPr>
          <w:b/>
          <w:bCs/>
        </w:rPr>
        <w:t>Purpose</w:t>
      </w:r>
      <w:r w:rsidRPr="00065B14">
        <w:t>: Provide clear instructions on how to apply and who to contact for questions.</w:t>
      </w:r>
    </w:p>
    <w:p w14:paraId="1C002CB8" w14:textId="35D09FBC" w:rsidR="006D0160" w:rsidRPr="00065B14" w:rsidRDefault="006D0160" w:rsidP="006D0160">
      <w:r w:rsidRPr="00065B14">
        <w:rPr>
          <w:b/>
          <w:bCs/>
        </w:rPr>
        <w:t>Example</w:t>
      </w:r>
      <w:r w:rsidRPr="00065B14">
        <w:t>:</w:t>
      </w:r>
      <w:r w:rsidRPr="00065B14">
        <w:br/>
        <w:t xml:space="preserve">To apply, please send your CV and a covering letter to </w:t>
      </w:r>
      <w:r w:rsidRPr="00065B14">
        <w:rPr>
          <w:b/>
          <w:bCs/>
        </w:rPr>
        <w:t>admin@stjohnsrotherham.org.uk</w:t>
      </w:r>
      <w:r w:rsidRPr="00065B14">
        <w:t xml:space="preserve"> by </w:t>
      </w:r>
      <w:r w:rsidRPr="00065B14">
        <w:rPr>
          <w:b/>
          <w:bCs/>
        </w:rPr>
        <w:t>Friday 1 November 202</w:t>
      </w:r>
      <w:r w:rsidR="007A78D5">
        <w:rPr>
          <w:b/>
          <w:bCs/>
        </w:rPr>
        <w:t>6</w:t>
      </w:r>
      <w:r w:rsidRPr="00065B14">
        <w:t>.</w:t>
      </w:r>
    </w:p>
    <w:p w14:paraId="4DC03D4C" w14:textId="0FF24F8E" w:rsidR="006D0160" w:rsidRPr="00065B14" w:rsidRDefault="006D0160" w:rsidP="006D0160">
      <w:r w:rsidRPr="00065B14">
        <w:t>For an informal conversation about the role, contact Rev. Sarah Thompson on 07</w:t>
      </w:r>
      <w:r w:rsidR="007A78D5">
        <w:t>963 1</w:t>
      </w:r>
      <w:r w:rsidRPr="00065B14">
        <w:t>23456.</w:t>
      </w:r>
    </w:p>
    <w:p w14:paraId="62FC7E20" w14:textId="5C0D8B64" w:rsidR="006D0160" w:rsidRPr="009B5AE7" w:rsidRDefault="009B5AE7" w:rsidP="009B5AE7">
      <w:pPr>
        <w:pStyle w:val="Heading2"/>
        <w:rPr>
          <w:sz w:val="24"/>
          <w:szCs w:val="48"/>
        </w:rPr>
      </w:pPr>
      <w:r>
        <w:rPr>
          <w:sz w:val="24"/>
          <w:szCs w:val="48"/>
        </w:rPr>
        <w:t xml:space="preserve">10. </w:t>
      </w:r>
      <w:r w:rsidR="006D0160" w:rsidRPr="009B5AE7">
        <w:rPr>
          <w:sz w:val="24"/>
          <w:szCs w:val="48"/>
        </w:rPr>
        <w:t>Safeguarding Statement</w:t>
      </w:r>
    </w:p>
    <w:p w14:paraId="2C74738D" w14:textId="5703CF25" w:rsidR="009B5AE7" w:rsidRPr="00065B14" w:rsidRDefault="009B5AE7" w:rsidP="009B5AE7">
      <w:r w:rsidRPr="00065B14">
        <w:rPr>
          <w:b/>
          <w:bCs/>
        </w:rPr>
        <w:t>Purpose</w:t>
      </w:r>
      <w:r w:rsidRPr="00065B14">
        <w:t xml:space="preserve">: </w:t>
      </w:r>
      <w:r>
        <w:t>Prevent anyone who applies thinking your organisation may have safeguarding vulnerabilities</w:t>
      </w:r>
      <w:r w:rsidRPr="00065B14">
        <w:t>.</w:t>
      </w:r>
    </w:p>
    <w:p w14:paraId="0B7F7296" w14:textId="0A81AFC8" w:rsidR="006D0160" w:rsidRPr="00140B0B" w:rsidRDefault="009B5AE7" w:rsidP="009B5AE7">
      <w:r w:rsidRPr="00065B14">
        <w:rPr>
          <w:b/>
          <w:bCs/>
        </w:rPr>
        <w:t>Example</w:t>
      </w:r>
      <w:r w:rsidRPr="00065B14">
        <w:t>:</w:t>
      </w:r>
      <w:r w:rsidRPr="00065B14">
        <w:br/>
      </w:r>
      <w:r w:rsidR="006D0160" w:rsidRPr="00140B0B">
        <w:t xml:space="preserve">St John's Church is committed to safeguarding and promoting the welfare of children, young people, and vulnerable adults. The successful applicant will be required to undertake an </w:t>
      </w:r>
      <w:r w:rsidR="006D0160" w:rsidRPr="00140B0B">
        <w:rPr>
          <w:b/>
          <w:bCs/>
        </w:rPr>
        <w:t>enhanced DBS check</w:t>
      </w:r>
      <w:r w:rsidR="006D0160" w:rsidRPr="00140B0B">
        <w:t xml:space="preserve"> and complete </w:t>
      </w:r>
      <w:r w:rsidR="006D0160" w:rsidRPr="00140B0B">
        <w:rPr>
          <w:b/>
          <w:bCs/>
        </w:rPr>
        <w:t>Church of England safeguarding training</w:t>
      </w:r>
      <w:r w:rsidR="006D0160" w:rsidRPr="00140B0B">
        <w:t xml:space="preserve"> appropriate to the role. Appointment will be subject to satisfactory references and checks in line with our Safer Recruitment Policy.</w:t>
      </w:r>
    </w:p>
    <w:p w14:paraId="0B463120" w14:textId="0D66A631" w:rsidR="009B5AE7" w:rsidRPr="009B5AE7" w:rsidRDefault="009B5AE7" w:rsidP="009B5AE7">
      <w:pPr>
        <w:pStyle w:val="Heading2"/>
        <w:rPr>
          <w:sz w:val="24"/>
          <w:szCs w:val="48"/>
        </w:rPr>
      </w:pPr>
      <w:r>
        <w:rPr>
          <w:sz w:val="24"/>
          <w:szCs w:val="48"/>
        </w:rPr>
        <w:t>11. Advertising</w:t>
      </w:r>
    </w:p>
    <w:p w14:paraId="5C2113EB" w14:textId="77777777" w:rsidR="006D0160" w:rsidRPr="00100249" w:rsidRDefault="006D0160" w:rsidP="006D0160">
      <w:r w:rsidRPr="00100249">
        <w:t>To reach a broad and balanced pool of candidates, consider advertising across a mix of platforms:</w:t>
      </w:r>
    </w:p>
    <w:p w14:paraId="7C06102F" w14:textId="34D6F7C7" w:rsidR="006D0160" w:rsidRPr="00100249" w:rsidRDefault="006D0160" w:rsidP="006D0160">
      <w:pPr>
        <w:numPr>
          <w:ilvl w:val="0"/>
          <w:numId w:val="8"/>
        </w:numPr>
        <w:spacing w:after="160" w:line="259" w:lineRule="auto"/>
      </w:pPr>
      <w:r w:rsidRPr="00100249">
        <w:rPr>
          <w:b/>
          <w:bCs/>
        </w:rPr>
        <w:t>Church</w:t>
      </w:r>
      <w:r w:rsidR="009B5AE7">
        <w:rPr>
          <w:b/>
          <w:bCs/>
        </w:rPr>
        <w:t xml:space="preserve"> and sector</w:t>
      </w:r>
      <w:r w:rsidRPr="00100249">
        <w:rPr>
          <w:b/>
          <w:bCs/>
        </w:rPr>
        <w:t>-specific networks</w:t>
      </w:r>
      <w:r w:rsidRPr="00100249">
        <w:t xml:space="preserve">: Use diocesan </w:t>
      </w:r>
      <w:r w:rsidR="007A78D5">
        <w:t>communications</w:t>
      </w:r>
      <w:r w:rsidRPr="00100249">
        <w:t>, Church of England job boards</w:t>
      </w:r>
      <w:r w:rsidR="009B5AE7">
        <w:t xml:space="preserve"> </w:t>
      </w:r>
      <w:r w:rsidR="009B5AE7" w:rsidRPr="009B5AE7">
        <w:rPr>
          <w:i/>
          <w:iCs/>
        </w:rPr>
        <w:t>CofE</w:t>
      </w:r>
      <w:r w:rsidR="009B5AE7">
        <w:rPr>
          <w:i/>
          <w:iCs/>
        </w:rPr>
        <w:t xml:space="preserve"> </w:t>
      </w:r>
      <w:r w:rsidR="009B5AE7" w:rsidRPr="009B5AE7">
        <w:rPr>
          <w:i/>
          <w:iCs/>
        </w:rPr>
        <w:t>Pathways</w:t>
      </w:r>
      <w:r w:rsidRPr="00100249">
        <w:t>, and parish newsletters.</w:t>
      </w:r>
    </w:p>
    <w:p w14:paraId="0FA7D7E8" w14:textId="77777777" w:rsidR="006D0160" w:rsidRPr="00100249" w:rsidRDefault="006D0160" w:rsidP="006D0160">
      <w:pPr>
        <w:numPr>
          <w:ilvl w:val="0"/>
          <w:numId w:val="8"/>
        </w:numPr>
        <w:spacing w:after="160" w:line="259" w:lineRule="auto"/>
      </w:pPr>
      <w:r w:rsidRPr="00100249">
        <w:rPr>
          <w:b/>
          <w:bCs/>
        </w:rPr>
        <w:t>Charity and faith-based job boards</w:t>
      </w:r>
      <w:r w:rsidRPr="00100249">
        <w:t xml:space="preserve">: Sites like </w:t>
      </w:r>
      <w:r w:rsidRPr="00100249">
        <w:rPr>
          <w:i/>
          <w:iCs/>
        </w:rPr>
        <w:t>Christian Jobs</w:t>
      </w:r>
      <w:r w:rsidRPr="00100249">
        <w:t xml:space="preserve">, </w:t>
      </w:r>
      <w:proofErr w:type="spellStart"/>
      <w:r w:rsidRPr="00100249">
        <w:rPr>
          <w:i/>
          <w:iCs/>
        </w:rPr>
        <w:t>CharityJob</w:t>
      </w:r>
      <w:proofErr w:type="spellEnd"/>
      <w:r w:rsidRPr="00100249">
        <w:t xml:space="preserve">, and </w:t>
      </w:r>
      <w:r w:rsidRPr="00100249">
        <w:rPr>
          <w:i/>
          <w:iCs/>
        </w:rPr>
        <w:t>Church Times</w:t>
      </w:r>
      <w:r w:rsidRPr="00100249">
        <w:t xml:space="preserve"> attract candidates with relevant values and experience.</w:t>
      </w:r>
    </w:p>
    <w:p w14:paraId="3512AA6F" w14:textId="13B26B02" w:rsidR="006D0160" w:rsidRPr="00100249" w:rsidRDefault="006D0160" w:rsidP="006D0160">
      <w:pPr>
        <w:numPr>
          <w:ilvl w:val="0"/>
          <w:numId w:val="8"/>
        </w:numPr>
        <w:spacing w:after="160" w:line="259" w:lineRule="auto"/>
      </w:pPr>
      <w:r w:rsidRPr="00100249">
        <w:rPr>
          <w:b/>
          <w:bCs/>
        </w:rPr>
        <w:t>Community and inclusion-focused platforms</w:t>
      </w:r>
      <w:r w:rsidR="007A78D5">
        <w:rPr>
          <w:b/>
          <w:bCs/>
        </w:rPr>
        <w:t xml:space="preserve"> </w:t>
      </w:r>
      <w:r w:rsidR="007A78D5" w:rsidRPr="007A78D5">
        <w:rPr>
          <w:b/>
          <w:bCs/>
          <w:u w:val="single"/>
        </w:rPr>
        <w:t>as appropriate</w:t>
      </w:r>
      <w:r w:rsidRPr="00100249">
        <w:t xml:space="preserve">: </w:t>
      </w:r>
      <w:r w:rsidR="007A78D5">
        <w:t>Examples are</w:t>
      </w:r>
      <w:r w:rsidRPr="00100249">
        <w:t xml:space="preserve"> </w:t>
      </w:r>
      <w:proofErr w:type="spellStart"/>
      <w:r w:rsidRPr="00100249">
        <w:rPr>
          <w:i/>
          <w:iCs/>
        </w:rPr>
        <w:t>DiverseJobsMatter</w:t>
      </w:r>
      <w:proofErr w:type="spellEnd"/>
      <w:r w:rsidRPr="00100249">
        <w:t xml:space="preserve">, </w:t>
      </w:r>
      <w:proofErr w:type="spellStart"/>
      <w:r w:rsidRPr="00100249">
        <w:rPr>
          <w:i/>
          <w:iCs/>
        </w:rPr>
        <w:t>Evenbreak</w:t>
      </w:r>
      <w:proofErr w:type="spellEnd"/>
      <w:r w:rsidRPr="00100249">
        <w:t xml:space="preserve"> (for disabled candidates), and </w:t>
      </w:r>
      <w:r w:rsidRPr="00100249">
        <w:rPr>
          <w:i/>
          <w:iCs/>
        </w:rPr>
        <w:t>Working Chance</w:t>
      </w:r>
      <w:r w:rsidRPr="00100249">
        <w:t xml:space="preserve"> (supporting women with convictions).</w:t>
      </w:r>
    </w:p>
    <w:p w14:paraId="28214549" w14:textId="77777777" w:rsidR="006D0160" w:rsidRPr="00100249" w:rsidRDefault="006D0160" w:rsidP="006D0160">
      <w:pPr>
        <w:numPr>
          <w:ilvl w:val="0"/>
          <w:numId w:val="8"/>
        </w:numPr>
        <w:spacing w:after="160" w:line="259" w:lineRule="auto"/>
      </w:pPr>
      <w:r w:rsidRPr="00100249">
        <w:rPr>
          <w:b/>
          <w:bCs/>
        </w:rPr>
        <w:t>Social media and local networks</w:t>
      </w:r>
      <w:r w:rsidRPr="00100249">
        <w:t>: Share the advert on your church’s Facebook page, local community groups, and LinkedIn to reach both active and passive candidates.</w:t>
      </w:r>
    </w:p>
    <w:p w14:paraId="1F6BB6A5" w14:textId="77777777" w:rsidR="006D0160" w:rsidRPr="00100249" w:rsidRDefault="006D0160" w:rsidP="006D0160">
      <w:pPr>
        <w:numPr>
          <w:ilvl w:val="0"/>
          <w:numId w:val="8"/>
        </w:numPr>
        <w:spacing w:after="160" w:line="259" w:lineRule="auto"/>
      </w:pPr>
      <w:r w:rsidRPr="00100249">
        <w:rPr>
          <w:b/>
          <w:bCs/>
        </w:rPr>
        <w:t>Universities and theological colleges</w:t>
      </w:r>
      <w:r w:rsidRPr="00100249">
        <w:t>: Contact chaplaincies or careers services at institutions like St Mellitus, Cranmer Hall, or Ridley Hall.</w:t>
      </w:r>
    </w:p>
    <w:p w14:paraId="024AA978" w14:textId="77777777" w:rsidR="006D0160" w:rsidRDefault="006D0160" w:rsidP="006D0160">
      <w:r w:rsidRPr="00100249">
        <w:t xml:space="preserve">Also, ensure your advert uses </w:t>
      </w:r>
      <w:r w:rsidRPr="00100249">
        <w:rPr>
          <w:b/>
          <w:bCs/>
        </w:rPr>
        <w:t>inclusive language</w:t>
      </w:r>
      <w:r w:rsidRPr="00100249">
        <w:t xml:space="preserve">, avoids assumptions about background or lifestyle, and clearly states your commitment to </w:t>
      </w:r>
      <w:r w:rsidRPr="00100249">
        <w:rPr>
          <w:b/>
          <w:bCs/>
        </w:rPr>
        <w:t>equal opportunities and safeguarding</w:t>
      </w:r>
      <w:r w:rsidRPr="00100249">
        <w:t>.</w:t>
      </w:r>
    </w:p>
    <w:p w14:paraId="055405B0" w14:textId="205E9B41" w:rsidR="006D0160" w:rsidRDefault="006D0160" w:rsidP="006D0160"/>
    <w:sectPr w:rsidR="006D0160" w:rsidSect="00B344E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000000000000000"/>
    <w:charset w:val="00"/>
    <w:family w:val="modern"/>
    <w:notTrueType/>
    <w:pitch w:val="variable"/>
    <w:sig w:usb0="2000020F" w:usb1="00000003" w:usb2="00000000" w:usb3="00000000" w:csb0="00000197" w:csb1="00000000"/>
  </w:font>
  <w:font w:name="Montserrat">
    <w:panose1 w:val="02000505000000020004"/>
    <w:charset w:val="00"/>
    <w:family w:val="modern"/>
    <w:notTrueType/>
    <w:pitch w:val="variable"/>
    <w:sig w:usb0="2000020F" w:usb1="00000003" w:usb2="00000000" w:usb3="00000000" w:csb0="00000197" w:csb1="00000000"/>
  </w:font>
  <w:font w:name="Montserrat Black">
    <w:panose1 w:val="000000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DC5"/>
    <w:multiLevelType w:val="multilevel"/>
    <w:tmpl w:val="3166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B66AE"/>
    <w:multiLevelType w:val="multilevel"/>
    <w:tmpl w:val="CC40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707BF"/>
    <w:multiLevelType w:val="multilevel"/>
    <w:tmpl w:val="C8B0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80D02"/>
    <w:multiLevelType w:val="hybridMultilevel"/>
    <w:tmpl w:val="91BC4332"/>
    <w:lvl w:ilvl="0" w:tplc="50CCFAB4">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50F98"/>
    <w:multiLevelType w:val="hybridMultilevel"/>
    <w:tmpl w:val="2D965C3E"/>
    <w:lvl w:ilvl="0" w:tplc="08090001">
      <w:start w:val="1"/>
      <w:numFmt w:val="bullet"/>
      <w:lvlText w:val=""/>
      <w:lvlJc w:val="left"/>
      <w:pPr>
        <w:ind w:left="720" w:hanging="360"/>
      </w:pPr>
      <w:rPr>
        <w:rFonts w:ascii="Symbol" w:hAnsi="Symbol" w:hint="default"/>
      </w:rPr>
    </w:lvl>
    <w:lvl w:ilvl="1" w:tplc="3E78D1F2">
      <w:start w:val="1"/>
      <w:numFmt w:val="bullet"/>
      <w:pStyle w:val="Sub-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D71A9"/>
    <w:multiLevelType w:val="hybridMultilevel"/>
    <w:tmpl w:val="9F305DE6"/>
    <w:lvl w:ilvl="0" w:tplc="9F286B5C">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A55547"/>
    <w:multiLevelType w:val="multilevel"/>
    <w:tmpl w:val="B90A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F21567"/>
    <w:multiLevelType w:val="multilevel"/>
    <w:tmpl w:val="A292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4799B"/>
    <w:multiLevelType w:val="multilevel"/>
    <w:tmpl w:val="E7FA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6132A5"/>
    <w:multiLevelType w:val="multilevel"/>
    <w:tmpl w:val="2BA8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9473C7"/>
    <w:multiLevelType w:val="multilevel"/>
    <w:tmpl w:val="E28C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2711859">
    <w:abstractNumId w:val="3"/>
  </w:num>
  <w:num w:numId="2" w16cid:durableId="1462770244">
    <w:abstractNumId w:val="4"/>
  </w:num>
  <w:num w:numId="3" w16cid:durableId="437455688">
    <w:abstractNumId w:val="5"/>
  </w:num>
  <w:num w:numId="4" w16cid:durableId="608512615">
    <w:abstractNumId w:val="0"/>
  </w:num>
  <w:num w:numId="5" w16cid:durableId="513232539">
    <w:abstractNumId w:val="7"/>
  </w:num>
  <w:num w:numId="6" w16cid:durableId="1012536722">
    <w:abstractNumId w:val="8"/>
  </w:num>
  <w:num w:numId="7" w16cid:durableId="1708144335">
    <w:abstractNumId w:val="1"/>
  </w:num>
  <w:num w:numId="8" w16cid:durableId="1022438678">
    <w:abstractNumId w:val="9"/>
  </w:num>
  <w:num w:numId="9" w16cid:durableId="1414426550">
    <w:abstractNumId w:val="6"/>
  </w:num>
  <w:num w:numId="10" w16cid:durableId="1794789235">
    <w:abstractNumId w:val="10"/>
  </w:num>
  <w:num w:numId="11" w16cid:durableId="696197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60"/>
    <w:rsid w:val="0005738D"/>
    <w:rsid w:val="00191A66"/>
    <w:rsid w:val="001B0B26"/>
    <w:rsid w:val="001B2756"/>
    <w:rsid w:val="001F7320"/>
    <w:rsid w:val="00256E0A"/>
    <w:rsid w:val="002C08E6"/>
    <w:rsid w:val="003463A7"/>
    <w:rsid w:val="003C72B6"/>
    <w:rsid w:val="003F6D0F"/>
    <w:rsid w:val="00406632"/>
    <w:rsid w:val="004362D1"/>
    <w:rsid w:val="00516F7B"/>
    <w:rsid w:val="00580A33"/>
    <w:rsid w:val="005B4512"/>
    <w:rsid w:val="006331D0"/>
    <w:rsid w:val="006A511A"/>
    <w:rsid w:val="006D0160"/>
    <w:rsid w:val="00707842"/>
    <w:rsid w:val="00756D27"/>
    <w:rsid w:val="007A78D5"/>
    <w:rsid w:val="0081310E"/>
    <w:rsid w:val="009B2B65"/>
    <w:rsid w:val="009B5AE7"/>
    <w:rsid w:val="00A1317E"/>
    <w:rsid w:val="00A57517"/>
    <w:rsid w:val="00B31F0F"/>
    <w:rsid w:val="00B344E3"/>
    <w:rsid w:val="00B36CFB"/>
    <w:rsid w:val="00BA6D1E"/>
    <w:rsid w:val="00CC5755"/>
    <w:rsid w:val="00D1427B"/>
    <w:rsid w:val="00DD5993"/>
    <w:rsid w:val="00DD7D61"/>
    <w:rsid w:val="00EA3A76"/>
    <w:rsid w:val="00F32D85"/>
    <w:rsid w:val="00F90D67"/>
    <w:rsid w:val="00F97D23"/>
    <w:rsid w:val="00FC4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440CC70"/>
  <w15:chartTrackingRefBased/>
  <w15:docId w15:val="{AFB318E4-6433-4BDA-8BFD-C93E2120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B26"/>
    <w:rPr>
      <w:rFonts w:ascii="Montserrat" w:hAnsi="Montserrat"/>
    </w:rPr>
  </w:style>
  <w:style w:type="paragraph" w:styleId="Heading1">
    <w:name w:val="heading 1"/>
    <w:basedOn w:val="Title"/>
    <w:next w:val="Normal"/>
    <w:link w:val="Heading1Char"/>
    <w:uiPriority w:val="9"/>
    <w:qFormat/>
    <w:rsid w:val="00F97D23"/>
    <w:pPr>
      <w:spacing w:before="360"/>
      <w:contextualSpacing w:val="0"/>
      <w:outlineLvl w:val="0"/>
    </w:pPr>
    <w:rPr>
      <w:sz w:val="48"/>
    </w:rPr>
  </w:style>
  <w:style w:type="paragraph" w:styleId="Heading2">
    <w:name w:val="heading 2"/>
    <w:basedOn w:val="Title"/>
    <w:next w:val="Normal"/>
    <w:link w:val="Heading2Char"/>
    <w:uiPriority w:val="9"/>
    <w:unhideWhenUsed/>
    <w:qFormat/>
    <w:rsid w:val="00F97D23"/>
    <w:pPr>
      <w:spacing w:after="120"/>
      <w:contextualSpacing w:val="0"/>
      <w:outlineLvl w:val="1"/>
    </w:pPr>
    <w:rPr>
      <w:sz w:val="36"/>
    </w:rPr>
  </w:style>
  <w:style w:type="paragraph" w:styleId="Heading3">
    <w:name w:val="heading 3"/>
    <w:basedOn w:val="Title"/>
    <w:next w:val="Normal"/>
    <w:link w:val="Heading3Char"/>
    <w:uiPriority w:val="9"/>
    <w:unhideWhenUsed/>
    <w:qFormat/>
    <w:rsid w:val="00F97D23"/>
    <w:pPr>
      <w:spacing w:after="120"/>
      <w:contextualSpacing w:val="0"/>
      <w:outlineLvl w:val="2"/>
    </w:pPr>
    <w:rPr>
      <w:rFonts w:ascii="Montserrat" w:hAnsi="Montserrat"/>
      <w:b/>
      <w:sz w:val="28"/>
    </w:rPr>
  </w:style>
  <w:style w:type="paragraph" w:styleId="Heading4">
    <w:name w:val="heading 4"/>
    <w:basedOn w:val="Title"/>
    <w:next w:val="Normal"/>
    <w:link w:val="Heading4Char"/>
    <w:uiPriority w:val="9"/>
    <w:unhideWhenUsed/>
    <w:qFormat/>
    <w:rsid w:val="00F97D23"/>
    <w:pPr>
      <w:spacing w:after="120"/>
      <w:contextualSpacing w:val="0"/>
      <w:outlineLvl w:val="3"/>
    </w:pPr>
    <w:rPr>
      <w:rFonts w:ascii="Montserrat" w:hAnsi="Montserrat"/>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2D85"/>
    <w:rPr>
      <w:rFonts w:ascii="Montserrat" w:hAnsi="Montserrat"/>
      <w:iCs/>
      <w:color w:val="0E1633" w:themeColor="text2"/>
    </w:rPr>
  </w:style>
  <w:style w:type="paragraph" w:styleId="Title">
    <w:name w:val="Title"/>
    <w:aliases w:val="DocTitle"/>
    <w:basedOn w:val="Normal"/>
    <w:next w:val="Normal"/>
    <w:link w:val="TitleChar"/>
    <w:uiPriority w:val="10"/>
    <w:qFormat/>
    <w:rsid w:val="00256E0A"/>
    <w:pPr>
      <w:spacing w:before="240"/>
      <w:contextualSpacing/>
    </w:pPr>
    <w:rPr>
      <w:rFonts w:ascii="Montserrat Black" w:eastAsiaTheme="majorEastAsia" w:hAnsi="Montserrat Black" w:cstheme="majorBidi"/>
      <w:color w:val="0E1633" w:themeColor="text2"/>
      <w:spacing w:val="-10"/>
      <w:kern w:val="28"/>
      <w:sz w:val="72"/>
      <w:szCs w:val="72"/>
    </w:rPr>
  </w:style>
  <w:style w:type="character" w:customStyle="1" w:styleId="TitleChar">
    <w:name w:val="Title Char"/>
    <w:aliases w:val="DocTitle Char"/>
    <w:basedOn w:val="DefaultParagraphFont"/>
    <w:link w:val="Title"/>
    <w:uiPriority w:val="10"/>
    <w:rsid w:val="00256E0A"/>
    <w:rPr>
      <w:rFonts w:ascii="Montserrat Black" w:eastAsiaTheme="majorEastAsia" w:hAnsi="Montserrat Black" w:cstheme="majorBidi"/>
      <w:color w:val="0E1633" w:themeColor="text2"/>
      <w:spacing w:val="-10"/>
      <w:kern w:val="28"/>
      <w:sz w:val="72"/>
      <w:szCs w:val="72"/>
    </w:rPr>
  </w:style>
  <w:style w:type="paragraph" w:styleId="Subtitle">
    <w:name w:val="Subtitle"/>
    <w:aliases w:val="DocSubHeading"/>
    <w:basedOn w:val="Title"/>
    <w:next w:val="Normal"/>
    <w:link w:val="SubtitleChar"/>
    <w:uiPriority w:val="11"/>
    <w:qFormat/>
    <w:rsid w:val="00F97D23"/>
    <w:pPr>
      <w:spacing w:after="120"/>
      <w:contextualSpacing w:val="0"/>
    </w:pPr>
    <w:rPr>
      <w:rFonts w:ascii="Montserrat" w:hAnsi="Montserrat"/>
      <w:b/>
      <w:sz w:val="36"/>
    </w:rPr>
  </w:style>
  <w:style w:type="character" w:customStyle="1" w:styleId="SubtitleChar">
    <w:name w:val="Subtitle Char"/>
    <w:aliases w:val="DocSubHeading Char"/>
    <w:basedOn w:val="DefaultParagraphFont"/>
    <w:link w:val="Subtitle"/>
    <w:uiPriority w:val="11"/>
    <w:rsid w:val="00F97D23"/>
    <w:rPr>
      <w:rFonts w:ascii="Montserrat" w:eastAsiaTheme="majorEastAsia" w:hAnsi="Montserrat" w:cstheme="majorBidi"/>
      <w:b/>
      <w:color w:val="303F44" w:themeColor="text1" w:themeTint="D9"/>
      <w:spacing w:val="-10"/>
      <w:kern w:val="28"/>
      <w:sz w:val="36"/>
      <w:szCs w:val="72"/>
    </w:rPr>
  </w:style>
  <w:style w:type="character" w:customStyle="1" w:styleId="Heading1Char">
    <w:name w:val="Heading 1 Char"/>
    <w:basedOn w:val="DefaultParagraphFont"/>
    <w:link w:val="Heading1"/>
    <w:uiPriority w:val="9"/>
    <w:rsid w:val="00F97D23"/>
    <w:rPr>
      <w:rFonts w:ascii="Montserrat Black" w:eastAsiaTheme="majorEastAsia" w:hAnsi="Montserrat Black" w:cstheme="majorBidi"/>
      <w:color w:val="303F44" w:themeColor="text1" w:themeTint="D9"/>
      <w:spacing w:val="-10"/>
      <w:kern w:val="28"/>
      <w:sz w:val="48"/>
      <w:szCs w:val="72"/>
    </w:rPr>
  </w:style>
  <w:style w:type="character" w:customStyle="1" w:styleId="Heading2Char">
    <w:name w:val="Heading 2 Char"/>
    <w:basedOn w:val="DefaultParagraphFont"/>
    <w:link w:val="Heading2"/>
    <w:uiPriority w:val="9"/>
    <w:rsid w:val="00F97D23"/>
    <w:rPr>
      <w:rFonts w:ascii="Montserrat Black" w:eastAsiaTheme="majorEastAsia" w:hAnsi="Montserrat Black" w:cstheme="majorBidi"/>
      <w:color w:val="303F44" w:themeColor="text1" w:themeTint="D9"/>
      <w:spacing w:val="-10"/>
      <w:kern w:val="28"/>
      <w:sz w:val="36"/>
      <w:szCs w:val="72"/>
    </w:rPr>
  </w:style>
  <w:style w:type="character" w:customStyle="1" w:styleId="Heading3Char">
    <w:name w:val="Heading 3 Char"/>
    <w:basedOn w:val="DefaultParagraphFont"/>
    <w:link w:val="Heading3"/>
    <w:uiPriority w:val="9"/>
    <w:rsid w:val="00F97D23"/>
    <w:rPr>
      <w:rFonts w:ascii="Montserrat" w:eastAsiaTheme="majorEastAsia" w:hAnsi="Montserrat" w:cstheme="majorBidi"/>
      <w:b/>
      <w:color w:val="303F44" w:themeColor="text1" w:themeTint="D9"/>
      <w:spacing w:val="-10"/>
      <w:kern w:val="28"/>
      <w:sz w:val="28"/>
      <w:szCs w:val="72"/>
    </w:rPr>
  </w:style>
  <w:style w:type="character" w:customStyle="1" w:styleId="Heading4Char">
    <w:name w:val="Heading 4 Char"/>
    <w:basedOn w:val="DefaultParagraphFont"/>
    <w:link w:val="Heading4"/>
    <w:uiPriority w:val="9"/>
    <w:rsid w:val="00F97D23"/>
    <w:rPr>
      <w:rFonts w:ascii="Montserrat" w:eastAsiaTheme="majorEastAsia" w:hAnsi="Montserrat" w:cstheme="majorBidi"/>
      <w:color w:val="303F44" w:themeColor="text1" w:themeTint="D9"/>
      <w:spacing w:val="-10"/>
      <w:kern w:val="28"/>
      <w:sz w:val="24"/>
      <w:szCs w:val="72"/>
      <w:u w:val="single"/>
    </w:rPr>
  </w:style>
  <w:style w:type="paragraph" w:styleId="ListParagraph">
    <w:name w:val="List Paragraph"/>
    <w:basedOn w:val="Normal"/>
    <w:link w:val="ListParagraphChar"/>
    <w:uiPriority w:val="34"/>
    <w:rsid w:val="00B344E3"/>
    <w:pPr>
      <w:ind w:left="720"/>
      <w:contextualSpacing/>
    </w:pPr>
  </w:style>
  <w:style w:type="paragraph" w:customStyle="1" w:styleId="NumberList">
    <w:name w:val="NumberList"/>
    <w:basedOn w:val="ListParagraph"/>
    <w:link w:val="NumberListChar"/>
    <w:qFormat/>
    <w:rsid w:val="003C72B6"/>
    <w:pPr>
      <w:numPr>
        <w:numId w:val="3"/>
      </w:numPr>
      <w:ind w:left="714" w:hanging="357"/>
    </w:pPr>
    <w:rPr>
      <w:color w:val="0E1633" w:themeColor="text2"/>
    </w:rPr>
  </w:style>
  <w:style w:type="paragraph" w:customStyle="1" w:styleId="Bullet">
    <w:name w:val="Bullet"/>
    <w:basedOn w:val="ListParagraph"/>
    <w:link w:val="BulletChar"/>
    <w:uiPriority w:val="9"/>
    <w:qFormat/>
    <w:rsid w:val="00B344E3"/>
    <w:pPr>
      <w:numPr>
        <w:numId w:val="1"/>
      </w:numPr>
      <w:spacing w:after="0"/>
      <w:ind w:left="714" w:hanging="357"/>
    </w:pPr>
  </w:style>
  <w:style w:type="character" w:customStyle="1" w:styleId="ListParagraphChar">
    <w:name w:val="List Paragraph Char"/>
    <w:basedOn w:val="DefaultParagraphFont"/>
    <w:link w:val="ListParagraph"/>
    <w:uiPriority w:val="34"/>
    <w:rsid w:val="00B344E3"/>
    <w:rPr>
      <w:rFonts w:ascii="Montserrat Light" w:hAnsi="Montserrat Light"/>
    </w:rPr>
  </w:style>
  <w:style w:type="character" w:customStyle="1" w:styleId="NumberListChar">
    <w:name w:val="NumberList Char"/>
    <w:basedOn w:val="ListParagraphChar"/>
    <w:link w:val="NumberList"/>
    <w:rsid w:val="003C72B6"/>
    <w:rPr>
      <w:rFonts w:ascii="Montserrat Light" w:hAnsi="Montserrat Light"/>
      <w:color w:val="0E1633" w:themeColor="text2"/>
    </w:rPr>
  </w:style>
  <w:style w:type="paragraph" w:customStyle="1" w:styleId="Sub-bullet">
    <w:name w:val="Sub-bullet"/>
    <w:basedOn w:val="ListParagraph"/>
    <w:link w:val="Sub-bulletChar"/>
    <w:qFormat/>
    <w:rsid w:val="00B344E3"/>
    <w:pPr>
      <w:numPr>
        <w:ilvl w:val="1"/>
        <w:numId w:val="2"/>
      </w:numPr>
      <w:spacing w:after="0"/>
      <w:ind w:left="1434" w:hanging="357"/>
    </w:pPr>
  </w:style>
  <w:style w:type="character" w:customStyle="1" w:styleId="BulletChar">
    <w:name w:val="Bullet Char"/>
    <w:basedOn w:val="ListParagraphChar"/>
    <w:link w:val="Bullet"/>
    <w:uiPriority w:val="9"/>
    <w:rsid w:val="00B344E3"/>
    <w:rPr>
      <w:rFonts w:ascii="Montserrat Light" w:hAnsi="Montserrat Light"/>
    </w:rPr>
  </w:style>
  <w:style w:type="character" w:styleId="Strong">
    <w:name w:val="Strong"/>
    <w:basedOn w:val="Emphasis"/>
    <w:uiPriority w:val="22"/>
    <w:qFormat/>
    <w:rsid w:val="00DD5993"/>
    <w:rPr>
      <w:rFonts w:ascii="Montserrat" w:hAnsi="Montserrat"/>
      <w:b/>
      <w:iCs/>
      <w:color w:val="0E1633" w:themeColor="text2"/>
    </w:rPr>
  </w:style>
  <w:style w:type="character" w:customStyle="1" w:styleId="Sub-bulletChar">
    <w:name w:val="Sub-bullet Char"/>
    <w:basedOn w:val="ListParagraphChar"/>
    <w:link w:val="Sub-bullet"/>
    <w:rsid w:val="00B344E3"/>
    <w:rPr>
      <w:rFonts w:ascii="Montserrat Light" w:hAnsi="Montserrat Light"/>
    </w:rPr>
  </w:style>
  <w:style w:type="paragraph" w:styleId="Quote">
    <w:name w:val="Quote"/>
    <w:basedOn w:val="NumberList"/>
    <w:next w:val="Normal"/>
    <w:link w:val="QuoteChar"/>
    <w:uiPriority w:val="29"/>
    <w:qFormat/>
    <w:rsid w:val="00256E0A"/>
    <w:pPr>
      <w:numPr>
        <w:numId w:val="0"/>
      </w:numPr>
      <w:tabs>
        <w:tab w:val="left" w:pos="851"/>
      </w:tabs>
      <w:spacing w:before="240"/>
      <w:ind w:left="850" w:right="1701" w:hanging="130"/>
      <w:contextualSpacing w:val="0"/>
      <w:jc w:val="both"/>
    </w:pPr>
    <w:rPr>
      <w:i/>
    </w:rPr>
  </w:style>
  <w:style w:type="character" w:customStyle="1" w:styleId="QuoteChar">
    <w:name w:val="Quote Char"/>
    <w:basedOn w:val="DefaultParagraphFont"/>
    <w:link w:val="Quote"/>
    <w:uiPriority w:val="29"/>
    <w:rsid w:val="00256E0A"/>
    <w:rPr>
      <w:rFonts w:ascii="Montserrat Light" w:hAnsi="Montserrat Light"/>
      <w:i/>
      <w:color w:val="0E1633" w:themeColor="text2"/>
    </w:rPr>
  </w:style>
  <w:style w:type="paragraph" w:customStyle="1" w:styleId="QuoteStrong">
    <w:name w:val="QuoteStrong"/>
    <w:basedOn w:val="Quote"/>
    <w:link w:val="QuoteStrongChar"/>
    <w:qFormat/>
    <w:rsid w:val="00F97D23"/>
    <w:rPr>
      <w:b/>
      <w:color w:val="303F44" w:themeColor="text1" w:themeTint="D9"/>
    </w:rPr>
  </w:style>
  <w:style w:type="character" w:customStyle="1" w:styleId="QuoteStrongChar">
    <w:name w:val="QuoteStrong Char"/>
    <w:basedOn w:val="QuoteChar"/>
    <w:link w:val="QuoteStrong"/>
    <w:rsid w:val="00F97D23"/>
    <w:rPr>
      <w:rFonts w:ascii="Montserrat" w:hAnsi="Montserrat"/>
      <w:b/>
      <w:i/>
      <w:color w:val="303F44" w:themeColor="text1" w:themeTint="D9"/>
    </w:rPr>
  </w:style>
  <w:style w:type="table" w:styleId="TableGrid">
    <w:name w:val="Table Grid"/>
    <w:basedOn w:val="TableNormal"/>
    <w:uiPriority w:val="39"/>
    <w:rsid w:val="00191A66"/>
    <w:pPr>
      <w:spacing w:after="0"/>
    </w:pPr>
    <w:tblPr>
      <w:tblBorders>
        <w:insideH w:val="single" w:sz="4" w:space="0" w:color="auto"/>
        <w:insideV w:val="single" w:sz="4" w:space="0" w:color="auto"/>
      </w:tblBorders>
    </w:tblPr>
  </w:style>
  <w:style w:type="paragraph" w:customStyle="1" w:styleId="Tableheading">
    <w:name w:val="Table heading"/>
    <w:basedOn w:val="Normal"/>
    <w:link w:val="TableheadingChar"/>
    <w:autoRedefine/>
    <w:qFormat/>
    <w:rsid w:val="00256E0A"/>
    <w:pPr>
      <w:spacing w:after="0"/>
      <w:ind w:right="131"/>
      <w:jc w:val="center"/>
    </w:pPr>
    <w:rPr>
      <w:bCs/>
      <w:color w:val="0E1633" w:themeColor="text2"/>
    </w:rPr>
  </w:style>
  <w:style w:type="character" w:customStyle="1" w:styleId="TableheadingChar">
    <w:name w:val="Table heading Char"/>
    <w:basedOn w:val="QuoteStrongChar"/>
    <w:link w:val="Tableheading"/>
    <w:rsid w:val="00256E0A"/>
    <w:rPr>
      <w:rFonts w:ascii="Montserrat" w:hAnsi="Montserrat"/>
      <w:b w:val="0"/>
      <w:bCs/>
      <w:i w:val="0"/>
      <w:color w:val="0E1633" w:themeColor="text2"/>
    </w:rPr>
  </w:style>
  <w:style w:type="table" w:customStyle="1" w:styleId="DoSTable">
    <w:name w:val="DoSTable"/>
    <w:basedOn w:val="TableNormal"/>
    <w:uiPriority w:val="99"/>
    <w:rsid w:val="00191A66"/>
    <w:pPr>
      <w:spacing w:after="0"/>
    </w:pPr>
    <w:tblPr/>
  </w:style>
  <w:style w:type="table" w:styleId="PlainTable5">
    <w:name w:val="Plain Table 5"/>
    <w:basedOn w:val="TableNormal"/>
    <w:uiPriority w:val="45"/>
    <w:rsid w:val="00191A6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7949E" w:themeColor="text1" w:themeTint="80"/>
        </w:tcBorders>
        <w:shd w:val="clear" w:color="auto" w:fill="F5F8FA" w:themeFill="background1"/>
      </w:tcPr>
    </w:tblStylePr>
    <w:tblStylePr w:type="lastRow">
      <w:rPr>
        <w:rFonts w:asciiTheme="majorHAnsi" w:eastAsiaTheme="majorEastAsia" w:hAnsiTheme="majorHAnsi" w:cstheme="majorBidi"/>
        <w:i/>
        <w:iCs/>
        <w:sz w:val="26"/>
      </w:rPr>
      <w:tblPr/>
      <w:tcPr>
        <w:tcBorders>
          <w:top w:val="single" w:sz="4" w:space="0" w:color="77949E" w:themeColor="text1" w:themeTint="80"/>
        </w:tcBorders>
        <w:shd w:val="clear" w:color="auto" w:fill="F5F8F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7949E" w:themeColor="text1" w:themeTint="80"/>
        </w:tcBorders>
        <w:shd w:val="clear" w:color="auto" w:fill="F5F8FA" w:themeFill="background1"/>
      </w:tcPr>
    </w:tblStylePr>
    <w:tblStylePr w:type="lastCol">
      <w:rPr>
        <w:rFonts w:asciiTheme="majorHAnsi" w:eastAsiaTheme="majorEastAsia" w:hAnsiTheme="majorHAnsi" w:cstheme="majorBidi"/>
        <w:i/>
        <w:iCs/>
        <w:sz w:val="26"/>
      </w:rPr>
      <w:tblPr/>
      <w:tcPr>
        <w:tcBorders>
          <w:left w:val="single" w:sz="4" w:space="0" w:color="77949E" w:themeColor="text1" w:themeTint="80"/>
        </w:tcBorders>
        <w:shd w:val="clear" w:color="auto" w:fill="F5F8FA" w:themeFill="background1"/>
      </w:tcPr>
    </w:tblStylePr>
    <w:tblStylePr w:type="band1Vert">
      <w:tblPr/>
      <w:tcPr>
        <w:shd w:val="clear" w:color="auto" w:fill="E4ECF1" w:themeFill="background1" w:themeFillShade="F2"/>
      </w:tcPr>
    </w:tblStylePr>
    <w:tblStylePr w:type="band1Horz">
      <w:tblPr/>
      <w:tcPr>
        <w:shd w:val="clear" w:color="auto" w:fill="E4ECF1"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
    <w:name w:val="Style1"/>
    <w:basedOn w:val="TableNormal"/>
    <w:uiPriority w:val="99"/>
    <w:rsid w:val="00191A66"/>
    <w:pPr>
      <w:spacing w:after="0"/>
    </w:pPr>
    <w:tblPr>
      <w:tblBorders>
        <w:insideH w:val="single" w:sz="4" w:space="0" w:color="FFFFFF"/>
        <w:insideV w:val="single" w:sz="4" w:space="0" w:color="FFFFFF"/>
      </w:tblBorders>
    </w:tblPr>
    <w:tcPr>
      <w:vAlign w:val="center"/>
    </w:tcPr>
  </w:style>
  <w:style w:type="paragraph" w:customStyle="1" w:styleId="TableHeading0">
    <w:name w:val="Table Heading"/>
    <w:basedOn w:val="Tableheading"/>
    <w:link w:val="TableHeadingChar0"/>
    <w:rsid w:val="006A511A"/>
    <w:rPr>
      <w:i/>
    </w:rPr>
  </w:style>
  <w:style w:type="character" w:customStyle="1" w:styleId="TableHeadingChar0">
    <w:name w:val="Table Heading Char"/>
    <w:basedOn w:val="TableheadingChar"/>
    <w:link w:val="TableHeading0"/>
    <w:rsid w:val="006A511A"/>
    <w:rPr>
      <w:rFonts w:ascii="Montserrat" w:hAnsi="Montserrat"/>
      <w:b w:val="0"/>
      <w:bCs/>
      <w:i/>
      <w:color w:val="FFFFFF"/>
    </w:rPr>
  </w:style>
  <w:style w:type="table" w:styleId="PlainTable1">
    <w:name w:val="Plain Table 1"/>
    <w:basedOn w:val="TableNormal"/>
    <w:uiPriority w:val="41"/>
    <w:rsid w:val="00256E0A"/>
    <w:pPr>
      <w:spacing w:after="0"/>
    </w:pPr>
    <w:tblPr>
      <w:tblStyleRowBandSize w:val="1"/>
      <w:tblStyleColBandSize w:val="1"/>
      <w:tblBorders>
        <w:top w:val="single" w:sz="4" w:space="0" w:color="A2BED0" w:themeColor="background1" w:themeShade="BF"/>
        <w:left w:val="single" w:sz="4" w:space="0" w:color="A2BED0" w:themeColor="background1" w:themeShade="BF"/>
        <w:bottom w:val="single" w:sz="4" w:space="0" w:color="A2BED0" w:themeColor="background1" w:themeShade="BF"/>
        <w:right w:val="single" w:sz="4" w:space="0" w:color="A2BED0" w:themeColor="background1" w:themeShade="BF"/>
        <w:insideH w:val="single" w:sz="4" w:space="0" w:color="A2BED0" w:themeColor="background1" w:themeShade="BF"/>
        <w:insideV w:val="single" w:sz="4" w:space="0" w:color="A2BED0" w:themeColor="background1" w:themeShade="BF"/>
      </w:tblBorders>
    </w:tblPr>
    <w:tblStylePr w:type="firstRow">
      <w:rPr>
        <w:b/>
        <w:bCs/>
      </w:rPr>
    </w:tblStylePr>
    <w:tblStylePr w:type="lastRow">
      <w:rPr>
        <w:b/>
        <w:bCs/>
      </w:rPr>
      <w:tblPr/>
      <w:tcPr>
        <w:tcBorders>
          <w:top w:val="double" w:sz="4" w:space="0" w:color="A2BED0" w:themeColor="background1" w:themeShade="BF"/>
        </w:tcBorders>
      </w:tcPr>
    </w:tblStylePr>
    <w:tblStylePr w:type="firstCol">
      <w:rPr>
        <w:b/>
        <w:bCs/>
      </w:rPr>
    </w:tblStylePr>
    <w:tblStylePr w:type="lastCol">
      <w:rPr>
        <w:b/>
        <w:bCs/>
      </w:rPr>
    </w:tblStylePr>
    <w:tblStylePr w:type="band1Vert">
      <w:tblPr/>
      <w:tcPr>
        <w:shd w:val="clear" w:color="auto" w:fill="E4ECF1" w:themeFill="background1" w:themeFillShade="F2"/>
      </w:tcPr>
    </w:tblStylePr>
    <w:tblStylePr w:type="band1Horz">
      <w:tblPr/>
      <w:tcPr>
        <w:shd w:val="clear" w:color="auto" w:fill="E4ECF1"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m.Sandersfield\OneDrive%20-%20Sheffield%20Diocese\Documents\Branding%20Word%20Document%20Template.dotx" TargetMode="External"/></Relationships>
</file>

<file path=word/theme/theme1.xml><?xml version="1.0" encoding="utf-8"?>
<a:theme xmlns:a="http://schemas.openxmlformats.org/drawingml/2006/main" name="Office Theme">
  <a:themeElements>
    <a:clrScheme name="The Diocese of Sheffield">
      <a:dk1>
        <a:srgbClr val="141A1C"/>
      </a:dk1>
      <a:lt1>
        <a:srgbClr val="F5F8FA"/>
      </a:lt1>
      <a:dk2>
        <a:srgbClr val="0E1633"/>
      </a:dk2>
      <a:lt2>
        <a:srgbClr val="CDEAEF"/>
      </a:lt2>
      <a:accent1>
        <a:srgbClr val="FFC069"/>
      </a:accent1>
      <a:accent2>
        <a:srgbClr val="0496AE"/>
      </a:accent2>
      <a:accent3>
        <a:srgbClr val="04567D"/>
      </a:accent3>
      <a:accent4>
        <a:srgbClr val="D8DEE6"/>
      </a:accent4>
      <a:accent5>
        <a:srgbClr val="9BD5DF"/>
      </a:accent5>
      <a:accent6>
        <a:srgbClr val="FFD9A5"/>
      </a:accent6>
      <a:hlink>
        <a:srgbClr val="2B63CF"/>
      </a:hlink>
      <a:folHlink>
        <a:srgbClr val="204A9B"/>
      </a:folHlink>
    </a:clrScheme>
    <a:fontScheme name="DoS Brand">
      <a:majorFont>
        <a:latin typeface="Montserrat Black"/>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893E9FFDF074AB088040911C8BC89" ma:contentTypeVersion="19" ma:contentTypeDescription="Create a new document." ma:contentTypeScope="" ma:versionID="815a2a2d1a03fbe0f5ba573d872790dd">
  <xsd:schema xmlns:xsd="http://www.w3.org/2001/XMLSchema" xmlns:xs="http://www.w3.org/2001/XMLSchema" xmlns:p="http://schemas.microsoft.com/office/2006/metadata/properties" xmlns:ns2="cabe72d6-cd7f-48f6-be74-c8197e34cce4" xmlns:ns3="03df6413-4cb2-45f7-bdbd-fd6a46544270" targetNamespace="http://schemas.microsoft.com/office/2006/metadata/properties" ma:root="true" ma:fieldsID="bdc031a3ac8e321658802a6151661884" ns2:_="" ns3:_="">
    <xsd:import namespace="cabe72d6-cd7f-48f6-be74-c8197e34cce4"/>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e72d6-cd7f-48f6-be74-c8197e34c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df6413-4cb2-45f7-bdbd-fd6a46544270" xsi:nil="true"/>
    <lcf76f155ced4ddcb4097134ff3c332f xmlns="cabe72d6-cd7f-48f6-be74-c8197e34cc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52912-D4FF-4272-8976-80315DC2FED6}"/>
</file>

<file path=customXml/itemProps2.xml><?xml version="1.0" encoding="utf-8"?>
<ds:datastoreItem xmlns:ds="http://schemas.openxmlformats.org/officeDocument/2006/customXml" ds:itemID="{58F41212-CC75-413E-BD1E-9D0579BBCAFD}">
  <ds:schemaRefs>
    <ds:schemaRef ds:uri="http://schemas.microsoft.com/office/2006/metadata/properties"/>
    <ds:schemaRef ds:uri="http://schemas.microsoft.com/office/infopath/2007/PartnerControls"/>
    <ds:schemaRef ds:uri="03df6413-4cb2-45f7-bdbd-fd6a46544270"/>
    <ds:schemaRef ds:uri="67c670d2-4019-41f9-84c2-d76cb326eb6e"/>
  </ds:schemaRefs>
</ds:datastoreItem>
</file>

<file path=customXml/itemProps3.xml><?xml version="1.0" encoding="utf-8"?>
<ds:datastoreItem xmlns:ds="http://schemas.openxmlformats.org/officeDocument/2006/customXml" ds:itemID="{977B0105-410E-4014-8A31-68336B57BD2D}">
  <ds:schemaRefs>
    <ds:schemaRef ds:uri="http://schemas.microsoft.com/sharepoint/v3/contenttype/forms"/>
  </ds:schemaRefs>
</ds:datastoreItem>
</file>

<file path=customXml/itemProps4.xml><?xml version="1.0" encoding="utf-8"?>
<ds:datastoreItem xmlns:ds="http://schemas.openxmlformats.org/officeDocument/2006/customXml" ds:itemID="{AD4B251B-E700-495D-9471-4A6AF683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Branding Word Document Template.dotx</Template>
  <TotalTime>0</TotalTime>
  <Pages>4</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Sandersfield, Graham</dc:creator>
  <cp:keywords/>
  <dc:description/>
  <cp:lastModifiedBy>Sandersfield, Graham</cp:lastModifiedBy>
  <cp:revision>2</cp:revision>
  <dcterms:created xsi:type="dcterms:W3CDTF">2025-10-10T15:42:00Z</dcterms:created>
  <dcterms:modified xsi:type="dcterms:W3CDTF">2025-10-10T15:42:00Z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3bc60d25-9584-426a-93a9-47b12c8bc784</vt:lpwstr>
  </property>
  <property fmtid="{D5CDD505-2E9C-101B-9397-08002B2CF9AE}" pid="3" name="ContentTypeId">
    <vt:lpwstr>0x010100E60893E9FFDF074AB088040911C8BC89</vt:lpwstr>
  </property>
  <property fmtid="{D5CDD505-2E9C-101B-9397-08002B2CF9AE}" pid="4" name="MediaServiceImageTags">
    <vt:lpwstr/>
  </property>
</Properties>
</file>