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F03C4" w14:textId="24C39BAC" w:rsidR="003F58A0" w:rsidRDefault="002F3514" w:rsidP="0019784A">
      <w:pPr>
        <w:spacing w:before="0" w:after="0"/>
        <w:jc w:val="left"/>
        <w:rPr>
          <w:rStyle w:val="TitleChar"/>
          <w:rFonts w:ascii="Montserrat" w:hAnsi="Montserrat"/>
          <w:sz w:val="24"/>
          <w:szCs w:val="24"/>
        </w:rPr>
      </w:pPr>
      <w:r>
        <w:rPr>
          <w:bCs/>
          <w:noProof/>
        </w:rPr>
        <w:drawing>
          <wp:anchor distT="0" distB="0" distL="114300" distR="114300" simplePos="0" relativeHeight="251658240" behindDoc="0" locked="0" layoutInCell="1" allowOverlap="1" wp14:anchorId="65310B8A" wp14:editId="082C5604">
            <wp:simplePos x="0" y="0"/>
            <wp:positionH relativeFrom="column">
              <wp:posOffset>4403089</wp:posOffset>
            </wp:positionH>
            <wp:positionV relativeFrom="paragraph">
              <wp:posOffset>-73660</wp:posOffset>
            </wp:positionV>
            <wp:extent cx="2070579" cy="222196"/>
            <wp:effectExtent l="0" t="0" r="0" b="6985"/>
            <wp:wrapNone/>
            <wp:docPr id="202127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79617" name="Picture 20212796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066" cy="229009"/>
                    </a:xfrm>
                    <a:prstGeom prst="rect">
                      <a:avLst/>
                    </a:prstGeom>
                  </pic:spPr>
                </pic:pic>
              </a:graphicData>
            </a:graphic>
            <wp14:sizeRelH relativeFrom="page">
              <wp14:pctWidth>0</wp14:pctWidth>
            </wp14:sizeRelH>
            <wp14:sizeRelV relativeFrom="page">
              <wp14:pctHeight>0</wp14:pctHeight>
            </wp14:sizeRelV>
          </wp:anchor>
        </w:drawing>
      </w:r>
      <w:r w:rsidR="002D31EE" w:rsidRPr="009C245D">
        <w:rPr>
          <w:rStyle w:val="TitleChar"/>
          <w:rFonts w:ascii="Montserrat" w:hAnsi="Montserrat"/>
          <w:sz w:val="24"/>
          <w:szCs w:val="24"/>
        </w:rPr>
        <w:t>Ref</w:t>
      </w:r>
      <w:r w:rsidR="007531B7">
        <w:rPr>
          <w:rStyle w:val="TitleChar"/>
          <w:rFonts w:ascii="Montserrat" w:hAnsi="Montserrat"/>
          <w:sz w:val="24"/>
          <w:szCs w:val="24"/>
        </w:rPr>
        <w:t xml:space="preserve">. </w:t>
      </w:r>
      <w:r w:rsidR="002D31EE" w:rsidRPr="009C245D">
        <w:rPr>
          <w:rStyle w:val="TitleChar"/>
          <w:rFonts w:ascii="Montserrat" w:hAnsi="Montserrat"/>
          <w:sz w:val="24"/>
          <w:szCs w:val="24"/>
        </w:rPr>
        <w:t xml:space="preserve"> </w:t>
      </w:r>
      <w:r w:rsidR="002903C4" w:rsidRPr="009C245D">
        <w:rPr>
          <w:rStyle w:val="TitleChar"/>
          <w:rFonts w:ascii="Montserrat" w:hAnsi="Montserrat"/>
          <w:sz w:val="24"/>
          <w:szCs w:val="24"/>
        </w:rPr>
        <w:t>Contract_</w:t>
      </w:r>
      <w:r w:rsidR="00116478" w:rsidRPr="009C245D">
        <w:rPr>
          <w:rStyle w:val="TitleChar"/>
          <w:rFonts w:ascii="Montserrat" w:hAnsi="Montserrat"/>
          <w:sz w:val="24"/>
          <w:szCs w:val="24"/>
        </w:rPr>
        <w:t>v1</w:t>
      </w:r>
      <w:r w:rsidR="007531B7">
        <w:rPr>
          <w:rStyle w:val="TitleChar"/>
          <w:rFonts w:ascii="Montserrat" w:hAnsi="Montserrat"/>
          <w:sz w:val="24"/>
          <w:szCs w:val="24"/>
        </w:rPr>
        <w:t xml:space="preserve">. </w:t>
      </w:r>
      <w:r w:rsidR="00116478" w:rsidRPr="009C245D">
        <w:rPr>
          <w:rStyle w:val="TitleChar"/>
          <w:rFonts w:ascii="Montserrat" w:hAnsi="Montserrat"/>
          <w:sz w:val="24"/>
          <w:szCs w:val="24"/>
        </w:rPr>
        <w:t>0_</w:t>
      </w:r>
      <w:r w:rsidR="004F2BCB">
        <w:rPr>
          <w:rStyle w:val="TitleChar"/>
          <w:rFonts w:ascii="Montserrat" w:hAnsi="Montserrat"/>
          <w:sz w:val="24"/>
          <w:szCs w:val="24"/>
        </w:rPr>
        <w:t>12</w:t>
      </w:r>
      <w:r w:rsidR="00116478" w:rsidRPr="009C245D">
        <w:rPr>
          <w:rStyle w:val="TitleChar"/>
          <w:rFonts w:ascii="Montserrat" w:hAnsi="Montserrat"/>
          <w:sz w:val="24"/>
          <w:szCs w:val="24"/>
        </w:rPr>
        <w:t>-25</w:t>
      </w:r>
    </w:p>
    <w:p w14:paraId="17B90F85" w14:textId="25D904ED" w:rsidR="00D32EC2" w:rsidRPr="009C245D" w:rsidRDefault="00D32EC2" w:rsidP="0019784A">
      <w:pPr>
        <w:spacing w:before="0" w:after="0"/>
        <w:jc w:val="left"/>
        <w:rPr>
          <w:rStyle w:val="TitleChar"/>
          <w:rFonts w:ascii="Montserrat" w:hAnsi="Montserrat"/>
          <w:sz w:val="24"/>
          <w:szCs w:val="24"/>
        </w:rPr>
      </w:pPr>
    </w:p>
    <w:p w14:paraId="5B7CEC53" w14:textId="2CEE96E3" w:rsidR="003F58A0" w:rsidRDefault="003F58A0" w:rsidP="0019784A">
      <w:pPr>
        <w:spacing w:before="0" w:after="0"/>
        <w:jc w:val="left"/>
        <w:rPr>
          <w:rStyle w:val="TitleChar"/>
        </w:rPr>
      </w:pPr>
    </w:p>
    <w:p w14:paraId="59D138B1" w14:textId="25780F23" w:rsidR="003F58A0" w:rsidRDefault="003F58A0" w:rsidP="0019784A">
      <w:pPr>
        <w:spacing w:before="0" w:after="0"/>
        <w:jc w:val="left"/>
        <w:rPr>
          <w:rStyle w:val="TitleChar"/>
        </w:rPr>
      </w:pPr>
    </w:p>
    <w:p w14:paraId="4F47A528" w14:textId="77777777" w:rsidR="007E4E97" w:rsidRDefault="007E4E97" w:rsidP="0019784A">
      <w:pPr>
        <w:spacing w:before="0" w:after="0"/>
        <w:jc w:val="left"/>
        <w:rPr>
          <w:rStyle w:val="TitleChar"/>
        </w:rPr>
      </w:pPr>
    </w:p>
    <w:p w14:paraId="7D45C579" w14:textId="77777777" w:rsidR="007E4E97" w:rsidRDefault="007E4E97" w:rsidP="0019784A">
      <w:pPr>
        <w:spacing w:before="0" w:after="0"/>
        <w:jc w:val="left"/>
        <w:rPr>
          <w:rStyle w:val="TitleChar"/>
        </w:rPr>
      </w:pPr>
    </w:p>
    <w:p w14:paraId="785740F7" w14:textId="0A97D151" w:rsidR="003F58A0" w:rsidRDefault="0025560C" w:rsidP="0019784A">
      <w:pPr>
        <w:spacing w:before="0" w:after="0"/>
        <w:jc w:val="left"/>
        <w:rPr>
          <w:b/>
        </w:rPr>
      </w:pPr>
      <w:r w:rsidRPr="0025560C">
        <w:rPr>
          <w:rStyle w:val="TitleChar"/>
        </w:rPr>
        <w:t>Contract of Employment Template</w:t>
      </w:r>
      <w:r>
        <w:rPr>
          <w:b/>
        </w:rPr>
        <w:t xml:space="preserve"> </w:t>
      </w:r>
    </w:p>
    <w:p w14:paraId="485F147E" w14:textId="2BDDD593" w:rsidR="0025560C" w:rsidRPr="003F58A0" w:rsidRDefault="0025560C" w:rsidP="0019784A">
      <w:pPr>
        <w:pStyle w:val="Title"/>
        <w:spacing w:before="0" w:after="0"/>
        <w:jc w:val="left"/>
        <w:rPr>
          <w:sz w:val="48"/>
          <w:szCs w:val="48"/>
        </w:rPr>
      </w:pPr>
      <w:r w:rsidRPr="003F58A0">
        <w:rPr>
          <w:sz w:val="48"/>
          <w:szCs w:val="48"/>
        </w:rPr>
        <w:t xml:space="preserve">for use by PCCs </w:t>
      </w:r>
    </w:p>
    <w:p w14:paraId="06AFB234" w14:textId="2B3FC43B" w:rsidR="002C59AF" w:rsidRDefault="00D32EC2" w:rsidP="0019784A">
      <w:pPr>
        <w:jc w:val="left"/>
        <w:rPr>
          <w:b/>
        </w:rPr>
      </w:pPr>
      <w:r>
        <w:rPr>
          <w:b/>
        </w:rPr>
        <w:t xml:space="preserve">This is a MANDATORY </w:t>
      </w:r>
      <w:r w:rsidR="002C59AF">
        <w:rPr>
          <w:b/>
        </w:rPr>
        <w:t>document when employing someone</w:t>
      </w:r>
      <w:r w:rsidR="007531B7">
        <w:rPr>
          <w:b/>
        </w:rPr>
        <w:t xml:space="preserve">. </w:t>
      </w:r>
    </w:p>
    <w:p w14:paraId="1B2F9564" w14:textId="6A26D819" w:rsidR="002F3514" w:rsidRDefault="008B3586" w:rsidP="0019784A">
      <w:pPr>
        <w:jc w:val="left"/>
        <w:rPr>
          <w:bCs/>
        </w:rPr>
      </w:pPr>
      <w:r w:rsidRPr="002C59AF">
        <w:rPr>
          <w:bCs/>
        </w:rPr>
        <w:t>Please</w:t>
      </w:r>
      <w:r w:rsidR="00351E8A" w:rsidRPr="002C59AF">
        <w:rPr>
          <w:bCs/>
        </w:rPr>
        <w:t xml:space="preserve"> feel free to use this </w:t>
      </w:r>
      <w:r w:rsidR="009C245D" w:rsidRPr="002C59AF">
        <w:rPr>
          <w:bCs/>
        </w:rPr>
        <w:t xml:space="preserve">template </w:t>
      </w:r>
      <w:r w:rsidR="00D32EC2" w:rsidRPr="002C59AF">
        <w:rPr>
          <w:bCs/>
        </w:rPr>
        <w:t>as a guide</w:t>
      </w:r>
      <w:r w:rsidR="002C59AF" w:rsidRPr="002C59AF">
        <w:rPr>
          <w:bCs/>
        </w:rPr>
        <w:t>,</w:t>
      </w:r>
      <w:r w:rsidR="00D32EC2" w:rsidRPr="002C59AF">
        <w:rPr>
          <w:bCs/>
        </w:rPr>
        <w:t xml:space="preserve"> </w:t>
      </w:r>
      <w:r w:rsidR="002F3514">
        <w:rPr>
          <w:bCs/>
        </w:rPr>
        <w:t xml:space="preserve">deleting this page, and </w:t>
      </w:r>
      <w:r w:rsidR="009C245D" w:rsidRPr="002C59AF">
        <w:rPr>
          <w:bCs/>
        </w:rPr>
        <w:t xml:space="preserve">adding your own logo </w:t>
      </w:r>
      <w:r w:rsidR="00D32EC2" w:rsidRPr="002C59AF">
        <w:rPr>
          <w:bCs/>
        </w:rPr>
        <w:t>and specific details</w:t>
      </w:r>
      <w:r w:rsidR="007531B7">
        <w:rPr>
          <w:bCs/>
        </w:rPr>
        <w:t xml:space="preserve">. </w:t>
      </w:r>
      <w:r w:rsidR="00D32EC2" w:rsidRPr="002C59AF">
        <w:rPr>
          <w:bCs/>
        </w:rPr>
        <w:t xml:space="preserve"> </w:t>
      </w:r>
    </w:p>
    <w:p w14:paraId="77ABF3ED" w14:textId="68E35E7D" w:rsidR="0025560C" w:rsidRPr="002C59AF" w:rsidRDefault="002C59AF" w:rsidP="0019784A">
      <w:pPr>
        <w:jc w:val="left"/>
        <w:rPr>
          <w:bCs/>
        </w:rPr>
      </w:pPr>
      <w:r w:rsidRPr="002C59AF">
        <w:rPr>
          <w:bCs/>
        </w:rPr>
        <w:t xml:space="preserve">You should then </w:t>
      </w:r>
      <w:r w:rsidR="008B3586" w:rsidRPr="002C59AF">
        <w:rPr>
          <w:bCs/>
        </w:rPr>
        <w:t>se</w:t>
      </w:r>
      <w:r w:rsidR="007B67C8" w:rsidRPr="002C59AF">
        <w:rPr>
          <w:bCs/>
        </w:rPr>
        <w:t xml:space="preserve">nd </w:t>
      </w:r>
      <w:r w:rsidRPr="002C59AF">
        <w:rPr>
          <w:bCs/>
        </w:rPr>
        <w:t>any</w:t>
      </w:r>
      <w:r w:rsidR="007B67C8" w:rsidRPr="002C59AF">
        <w:rPr>
          <w:bCs/>
        </w:rPr>
        <w:t xml:space="preserve"> mandatory documentation ad</w:t>
      </w:r>
      <w:r w:rsidR="004753EA" w:rsidRPr="002C59AF">
        <w:rPr>
          <w:bCs/>
        </w:rPr>
        <w:t xml:space="preserve">apted by </w:t>
      </w:r>
      <w:r w:rsidRPr="002C59AF">
        <w:rPr>
          <w:bCs/>
        </w:rPr>
        <w:t>your</w:t>
      </w:r>
      <w:r w:rsidR="004753EA" w:rsidRPr="002C59AF">
        <w:rPr>
          <w:bCs/>
        </w:rPr>
        <w:t xml:space="preserve"> PCC to </w:t>
      </w:r>
      <w:hyperlink r:id="rId12" w:history="1">
        <w:r w:rsidR="00821869" w:rsidRPr="00FA17D3">
          <w:rPr>
            <w:rStyle w:val="Hyperlink"/>
            <w:bCs/>
          </w:rPr>
          <w:t>hr@sheffield.anglican.org</w:t>
        </w:r>
      </w:hyperlink>
      <w:r w:rsidR="004753EA" w:rsidRPr="002C59AF">
        <w:rPr>
          <w:bCs/>
        </w:rPr>
        <w:t xml:space="preserve"> to be reviewed by our </w:t>
      </w:r>
      <w:r w:rsidR="0025560C" w:rsidRPr="002C59AF">
        <w:rPr>
          <w:bCs/>
        </w:rPr>
        <w:t>Human Resources Team</w:t>
      </w:r>
      <w:r w:rsidR="007531B7">
        <w:rPr>
          <w:bCs/>
        </w:rPr>
        <w:t xml:space="preserve">. </w:t>
      </w:r>
    </w:p>
    <w:p w14:paraId="2AFA1DA2" w14:textId="77777777" w:rsidR="0025560C" w:rsidRDefault="0025560C" w:rsidP="0019784A">
      <w:pPr>
        <w:spacing w:before="0" w:after="0"/>
        <w:ind w:left="284" w:hanging="142"/>
        <w:jc w:val="left"/>
        <w:rPr>
          <w:b/>
        </w:rPr>
      </w:pPr>
      <w:r>
        <w:rPr>
          <w:b/>
        </w:rPr>
        <w:br w:type="page"/>
      </w:r>
    </w:p>
    <w:p w14:paraId="65881168" w14:textId="679A623A" w:rsidR="00734D13" w:rsidRPr="00734279" w:rsidRDefault="0075312C" w:rsidP="0019784A">
      <w:pPr>
        <w:pStyle w:val="Title"/>
        <w:jc w:val="left"/>
        <w:rPr>
          <w:sz w:val="40"/>
          <w:szCs w:val="40"/>
        </w:rPr>
      </w:pPr>
      <w:r w:rsidRPr="00734279">
        <w:rPr>
          <w:sz w:val="40"/>
          <w:szCs w:val="40"/>
        </w:rPr>
        <w:lastRenderedPageBreak/>
        <w:t>Statement of Particulars of Employment</w:t>
      </w:r>
    </w:p>
    <w:p w14:paraId="0AD65499" w14:textId="3FB0FB6C" w:rsidR="00734D13" w:rsidRPr="00734D13" w:rsidRDefault="00734D13" w:rsidP="0019784A">
      <w:pPr>
        <w:jc w:val="left"/>
      </w:pPr>
      <w:r w:rsidRPr="00734D13">
        <w:t xml:space="preserve">This statement sets out particulars of the terms and conditions on which </w:t>
      </w:r>
      <w:r w:rsidRPr="00734D13">
        <w:rPr>
          <w:highlight w:val="cyan"/>
        </w:rPr>
        <w:t>[*PCC NAME]</w:t>
      </w:r>
      <w:r w:rsidRPr="00734D13">
        <w:t xml:space="preserve"> is employing you and replaces all other existing terms and conditions and agreements whether in writing or otherwise</w:t>
      </w:r>
      <w:r w:rsidR="007531B7">
        <w:t xml:space="preserve">. </w:t>
      </w:r>
    </w:p>
    <w:p w14:paraId="2B635FED" w14:textId="77F260CC" w:rsidR="00734D13" w:rsidRPr="00734D13" w:rsidRDefault="00734D13" w:rsidP="0019784A">
      <w:pPr>
        <w:jc w:val="left"/>
      </w:pPr>
      <w:r w:rsidRPr="00734D13">
        <w:rPr>
          <w:b/>
        </w:rPr>
        <w:t>EMPLOYER:</w:t>
      </w:r>
      <w:proofErr w:type="gramStart"/>
      <w:r w:rsidRPr="00734D13">
        <w:rPr>
          <w:b/>
        </w:rPr>
        <w:t xml:space="preserve">   </w:t>
      </w:r>
      <w:r w:rsidRPr="00734D13">
        <w:rPr>
          <w:highlight w:val="cyan"/>
        </w:rPr>
        <w:t>[</w:t>
      </w:r>
      <w:proofErr w:type="gramEnd"/>
      <w:r w:rsidRPr="00734D13">
        <w:rPr>
          <w:highlight w:val="cyan"/>
        </w:rPr>
        <w:t>*PCC NAME]</w:t>
      </w:r>
    </w:p>
    <w:p w14:paraId="73E80056" w14:textId="53A5B30D" w:rsidR="00734D13" w:rsidRPr="00734D13" w:rsidRDefault="00734D13" w:rsidP="0019784A">
      <w:pPr>
        <w:jc w:val="left"/>
      </w:pPr>
      <w:r w:rsidRPr="00734D13">
        <w:rPr>
          <w:b/>
        </w:rPr>
        <w:t>EMPLOYEE'S NAME</w:t>
      </w:r>
      <w:proofErr w:type="gramStart"/>
      <w:r w:rsidRPr="00734D13">
        <w:rPr>
          <w:b/>
          <w:bCs/>
        </w:rPr>
        <w:t xml:space="preserve">:  </w:t>
      </w:r>
      <w:r w:rsidRPr="00734D13">
        <w:rPr>
          <w:bCs/>
          <w:highlight w:val="cyan"/>
        </w:rPr>
        <w:t>[</w:t>
      </w:r>
      <w:proofErr w:type="gramEnd"/>
      <w:r w:rsidRPr="00734D13">
        <w:rPr>
          <w:bCs/>
          <w:highlight w:val="cyan"/>
        </w:rPr>
        <w:t>EMPLOYEE NAME]</w:t>
      </w:r>
    </w:p>
    <w:p w14:paraId="14C9B94E" w14:textId="0840DF0E" w:rsidR="00734D13" w:rsidRPr="00734D13" w:rsidRDefault="00734D13" w:rsidP="0019784A">
      <w:pPr>
        <w:jc w:val="left"/>
      </w:pPr>
      <w:r w:rsidRPr="00734D13">
        <w:rPr>
          <w:b/>
        </w:rPr>
        <w:t>DATE OF COMMENCEMENT OF EMPLOYMENT:</w:t>
      </w:r>
      <w:proofErr w:type="gramStart"/>
      <w:r w:rsidRPr="00734D13">
        <w:rPr>
          <w:b/>
        </w:rPr>
        <w:t xml:space="preserve">   </w:t>
      </w:r>
      <w:r w:rsidRPr="00734D13">
        <w:rPr>
          <w:bCs/>
          <w:highlight w:val="cyan"/>
        </w:rPr>
        <w:t>[</w:t>
      </w:r>
      <w:proofErr w:type="gramEnd"/>
      <w:r w:rsidRPr="00734D13">
        <w:rPr>
          <w:bCs/>
          <w:highlight w:val="cyan"/>
        </w:rPr>
        <w:t>START DATE]</w:t>
      </w:r>
    </w:p>
    <w:p w14:paraId="58C55454" w14:textId="77777777" w:rsidR="00734D13" w:rsidRPr="00734D13" w:rsidRDefault="00734D13" w:rsidP="0019784A">
      <w:pPr>
        <w:jc w:val="left"/>
        <w:rPr>
          <w:b/>
          <w:bCs/>
        </w:rPr>
      </w:pPr>
      <w:r w:rsidRPr="00734D13">
        <w:rPr>
          <w:b/>
        </w:rPr>
        <w:t>DATE OF COMMENCEMENT OF CONTINUOUS EMPLOYMENT</w:t>
      </w:r>
      <w:r w:rsidRPr="00734D13">
        <w:rPr>
          <w:b/>
          <w:bCs/>
        </w:rPr>
        <w:t xml:space="preserve">: </w:t>
      </w:r>
      <w:r w:rsidRPr="00734D13">
        <w:rPr>
          <w:bCs/>
          <w:highlight w:val="cyan"/>
        </w:rPr>
        <w:t>[INSERT IF CONTINUOUS EMPLOYMENT]</w:t>
      </w:r>
    </w:p>
    <w:p w14:paraId="4946E915" w14:textId="02D7AB05" w:rsidR="00734D13" w:rsidRPr="00734D13" w:rsidRDefault="00734D13" w:rsidP="0019784A">
      <w:pPr>
        <w:jc w:val="left"/>
        <w:rPr>
          <w:bCs/>
        </w:rPr>
      </w:pPr>
      <w:r w:rsidRPr="00734D13">
        <w:rPr>
          <w:bCs/>
        </w:rPr>
        <w:t xml:space="preserve">*No employment with any previous employer counts towards your period of continuous employment with the </w:t>
      </w:r>
      <w:r w:rsidRPr="00734D13">
        <w:rPr>
          <w:bCs/>
          <w:highlight w:val="cyan"/>
        </w:rPr>
        <w:t>*PCC</w:t>
      </w:r>
      <w:r w:rsidR="007531B7">
        <w:rPr>
          <w:bCs/>
          <w:highlight w:val="cyan"/>
        </w:rPr>
        <w:t xml:space="preserve">. </w:t>
      </w:r>
    </w:p>
    <w:p w14:paraId="57272CF0" w14:textId="7EB03B0B" w:rsidR="0075312C" w:rsidRPr="00734D13" w:rsidRDefault="00734D13" w:rsidP="0019784A">
      <w:pPr>
        <w:jc w:val="left"/>
      </w:pPr>
      <w:r w:rsidRPr="00734D13">
        <w:rPr>
          <w:b/>
          <w:bCs/>
        </w:rPr>
        <w:t>DATE ON WHICH PARTICULARS ISSUED</w:t>
      </w:r>
      <w:r w:rsidRPr="00734D13">
        <w:rPr>
          <w:bCs/>
        </w:rPr>
        <w:t xml:space="preserve">: </w:t>
      </w:r>
      <w:r w:rsidR="0075312C" w:rsidRPr="00734D13">
        <w:rPr>
          <w:bCs/>
          <w:highlight w:val="cyan"/>
        </w:rPr>
        <w:t>[DATE]</w:t>
      </w:r>
    </w:p>
    <w:p w14:paraId="6D77D3A1" w14:textId="77777777" w:rsidR="0019784A" w:rsidRPr="00734D13" w:rsidRDefault="0019784A" w:rsidP="0019784A">
      <w:pPr>
        <w:pStyle w:val="Heading1"/>
      </w:pPr>
      <w:r w:rsidRPr="00734D13">
        <w:t xml:space="preserve">JOB TITLE </w:t>
      </w:r>
    </w:p>
    <w:p w14:paraId="28FEACCB" w14:textId="59B84B0E" w:rsidR="0019784A" w:rsidRPr="00734D13" w:rsidRDefault="0019784A" w:rsidP="0019784A">
      <w:pPr>
        <w:pStyle w:val="Heading2"/>
      </w:pPr>
      <w:r w:rsidRPr="00734D13">
        <w:t xml:space="preserve">You are employed as </w:t>
      </w:r>
      <w:r w:rsidRPr="005D2F16">
        <w:rPr>
          <w:highlight w:val="cyan"/>
        </w:rPr>
        <w:t>[JOB TITLE]</w:t>
      </w:r>
      <w:r w:rsidR="004F2BCB">
        <w:t xml:space="preserve"> </w:t>
      </w:r>
      <w:r w:rsidR="004F2BCB" w:rsidRPr="00FC7236">
        <w:t>and a copy of your job description is attached</w:t>
      </w:r>
      <w:r w:rsidRPr="00FC7236">
        <w:t>.</w:t>
      </w:r>
      <w:r>
        <w:t xml:space="preserve">  </w:t>
      </w:r>
      <w:r w:rsidRPr="0019784A">
        <w:t>The PCC reserves the right to update or amend your job description from time to time according to the needs of the organisation and in consultation with you.</w:t>
      </w:r>
    </w:p>
    <w:p w14:paraId="71F8740E" w14:textId="41CB97EA" w:rsidR="003527AF" w:rsidRDefault="0019784A" w:rsidP="0019784A">
      <w:pPr>
        <w:pStyle w:val="Heading1"/>
      </w:pPr>
      <w:r>
        <w:t>POST STATUS</w:t>
      </w:r>
    </w:p>
    <w:p w14:paraId="0344BE51" w14:textId="61B5B537" w:rsidR="002A6937" w:rsidRDefault="002A6937" w:rsidP="0019784A">
      <w:pPr>
        <w:pStyle w:val="Heading2"/>
        <w:ind w:left="993" w:hanging="573"/>
      </w:pPr>
      <w:r>
        <w:t>This is a permanent post.</w:t>
      </w:r>
    </w:p>
    <w:p w14:paraId="35AB81EE" w14:textId="77777777" w:rsidR="002A6937" w:rsidRPr="002A6937" w:rsidRDefault="002A6937" w:rsidP="0019784A">
      <w:pPr>
        <w:ind w:left="993"/>
        <w:jc w:val="left"/>
        <w:rPr>
          <w:i/>
          <w:iCs/>
        </w:rPr>
      </w:pPr>
      <w:r w:rsidRPr="0019784A">
        <w:rPr>
          <w:i/>
          <w:iCs/>
          <w:highlight w:val="cyan"/>
        </w:rPr>
        <w:t>Or for general fixed term post:</w:t>
      </w:r>
    </w:p>
    <w:p w14:paraId="2F5B2279" w14:textId="4B63115C" w:rsidR="002A6937" w:rsidRDefault="002A6937" w:rsidP="009446A3">
      <w:pPr>
        <w:pStyle w:val="Heading2"/>
        <w:numPr>
          <w:ilvl w:val="1"/>
          <w:numId w:val="10"/>
        </w:numPr>
      </w:pPr>
      <w:r>
        <w:t xml:space="preserve">This post is a fixed term role specifically to cover e.g. maternity leave.  The post will begin on </w:t>
      </w:r>
      <w:r w:rsidRPr="002A6937">
        <w:rPr>
          <w:highlight w:val="cyan"/>
        </w:rPr>
        <w:t>XXX</w:t>
      </w:r>
      <w:r>
        <w:t xml:space="preserve"> and end on </w:t>
      </w:r>
      <w:r w:rsidRPr="002A6937">
        <w:rPr>
          <w:highlight w:val="cyan"/>
        </w:rPr>
        <w:t>XXX</w:t>
      </w:r>
      <w:r>
        <w:t>.  Shortly before the end of the contractual time we will consult with you about the possibility for any continued employment, alternative roles or potential redundancy where this is appropriate.</w:t>
      </w:r>
    </w:p>
    <w:p w14:paraId="04F344EB" w14:textId="77777777" w:rsidR="002A6937" w:rsidRPr="002A6937" w:rsidRDefault="002A6937" w:rsidP="0019784A">
      <w:pPr>
        <w:pStyle w:val="Heading1"/>
        <w:ind w:left="426" w:hanging="426"/>
      </w:pPr>
      <w:r w:rsidRPr="002A6937">
        <w:t>REQUIREMENT TO WORK OVERSEAS</w:t>
      </w:r>
    </w:p>
    <w:p w14:paraId="50E1B85D" w14:textId="77777777" w:rsidR="002A6937" w:rsidRPr="002A6937" w:rsidRDefault="002A6937" w:rsidP="0019784A">
      <w:pPr>
        <w:pStyle w:val="Heading2"/>
        <w:ind w:left="993" w:hanging="573"/>
      </w:pPr>
      <w:r w:rsidRPr="002A6937">
        <w:t>There is no requirement for you to work outside the United Kingdom.</w:t>
      </w:r>
    </w:p>
    <w:p w14:paraId="5EF1E453" w14:textId="77777777" w:rsidR="002A6937" w:rsidRPr="002A6937" w:rsidRDefault="002A6937" w:rsidP="0019784A">
      <w:pPr>
        <w:pStyle w:val="Heading1"/>
        <w:ind w:left="426" w:hanging="426"/>
      </w:pPr>
      <w:r w:rsidRPr="002A6937">
        <w:t>PROBATIONARY PERIOD</w:t>
      </w:r>
    </w:p>
    <w:p w14:paraId="7577BCE7" w14:textId="77777777" w:rsidR="002A6937" w:rsidRPr="002A6937" w:rsidRDefault="002A6937" w:rsidP="0019784A">
      <w:pPr>
        <w:pStyle w:val="Heading2"/>
        <w:ind w:left="993" w:hanging="567"/>
      </w:pPr>
      <w:r w:rsidRPr="002A6937">
        <w:t xml:space="preserve">Your appointment is subject to </w:t>
      </w:r>
      <w:proofErr w:type="gramStart"/>
      <w:r w:rsidRPr="002A6937">
        <w:t>a</w:t>
      </w:r>
      <w:proofErr w:type="gramEnd"/>
      <w:r w:rsidRPr="002A6937">
        <w:t xml:space="preserve"> </w:t>
      </w:r>
      <w:proofErr w:type="gramStart"/>
      <w:r w:rsidRPr="00783075">
        <w:rPr>
          <w:highlight w:val="cyan"/>
        </w:rPr>
        <w:t>XXX</w:t>
      </w:r>
      <w:r w:rsidRPr="002A6937">
        <w:t xml:space="preserve"> week</w:t>
      </w:r>
      <w:proofErr w:type="gramEnd"/>
      <w:r w:rsidRPr="002A6937">
        <w:t xml:space="preserve"> probationary period.  During this period your performance and conduct will be monitored.  Upon satisfactory completion of the probationary period, your performance will be reviewed and your appointment will be confirmed.</w:t>
      </w:r>
    </w:p>
    <w:p w14:paraId="702AD55B" w14:textId="77777777" w:rsidR="002A6937" w:rsidRPr="002A6937" w:rsidRDefault="002A6937" w:rsidP="0019784A">
      <w:pPr>
        <w:pStyle w:val="Heading2"/>
        <w:ind w:left="993" w:hanging="567"/>
      </w:pPr>
      <w:r w:rsidRPr="002A6937">
        <w:t xml:space="preserve">If during, or at the end, of your probationary period the PCC considers your performance, absence level, or conduct have not met the required standard, or there are general concerns about your suitability for the job, the PCC reserves the </w:t>
      </w:r>
      <w:r w:rsidRPr="002A6937">
        <w:lastRenderedPageBreak/>
        <w:t>right not to apply its internal processes, and, may, at its discretion, choose either to dismiss you or to extend the period of your probation. The provisions of this paragraph shall apply to any extension of your probationary period.</w:t>
      </w:r>
    </w:p>
    <w:p w14:paraId="7720A0ED" w14:textId="051E8CFE" w:rsidR="00734D13" w:rsidRPr="007711BF" w:rsidRDefault="0019784A" w:rsidP="0019784A">
      <w:pPr>
        <w:pStyle w:val="Heading1"/>
      </w:pPr>
      <w:r>
        <w:t>P</w:t>
      </w:r>
      <w:r w:rsidRPr="007711BF">
        <w:t xml:space="preserve">LACE OF WORK    </w:t>
      </w:r>
    </w:p>
    <w:p w14:paraId="2E9509B8" w14:textId="4B251CFC" w:rsidR="00734D13" w:rsidRPr="007711BF" w:rsidRDefault="00734D13" w:rsidP="0019784A">
      <w:pPr>
        <w:pStyle w:val="Heading2"/>
      </w:pPr>
      <w:r w:rsidRPr="007711BF">
        <w:t xml:space="preserve">Your main place of work will be </w:t>
      </w:r>
      <w:r w:rsidRPr="007711BF">
        <w:rPr>
          <w:highlight w:val="cyan"/>
        </w:rPr>
        <w:t>[PLACE OF WORK]</w:t>
      </w:r>
      <w:r w:rsidR="0019784A">
        <w:t>.</w:t>
      </w:r>
      <w:r w:rsidR="007531B7">
        <w:t xml:space="preserve"> </w:t>
      </w:r>
    </w:p>
    <w:p w14:paraId="60430C02" w14:textId="77777777" w:rsidR="0019784A" w:rsidRPr="0019784A" w:rsidRDefault="0019784A" w:rsidP="0019784A">
      <w:pPr>
        <w:pStyle w:val="Heading1"/>
      </w:pPr>
      <w:r w:rsidRPr="0019784A">
        <w:t>HOURS OF WORK</w:t>
      </w:r>
    </w:p>
    <w:p w14:paraId="6C60F716" w14:textId="77777777" w:rsidR="0019784A" w:rsidRPr="0019784A" w:rsidRDefault="0019784A" w:rsidP="0019784A">
      <w:pPr>
        <w:pStyle w:val="Heading2"/>
        <w:ind w:left="993" w:hanging="573"/>
      </w:pPr>
      <w:r w:rsidRPr="0019784A">
        <w:t xml:space="preserve">**The normal working week for full time employees is </w:t>
      </w:r>
      <w:r w:rsidRPr="0019784A">
        <w:rPr>
          <w:highlight w:val="cyan"/>
        </w:rPr>
        <w:t>XXX hours/days</w:t>
      </w:r>
      <w:r w:rsidRPr="0019784A">
        <w:t xml:space="preserve">.  Your normal office hours are </w:t>
      </w:r>
      <w:r w:rsidRPr="0019784A">
        <w:rPr>
          <w:highlight w:val="cyan"/>
        </w:rPr>
        <w:t>XXX</w:t>
      </w:r>
      <w:r w:rsidRPr="0019784A">
        <w:t xml:space="preserve"> to </w:t>
      </w:r>
      <w:r w:rsidRPr="0019784A">
        <w:rPr>
          <w:highlight w:val="cyan"/>
        </w:rPr>
        <w:t>XXX (TIMES), XXX to XXX (DAYS)</w:t>
      </w:r>
      <w:r w:rsidRPr="0019784A">
        <w:t>.</w:t>
      </w:r>
    </w:p>
    <w:p w14:paraId="4ED1086F" w14:textId="77777777" w:rsidR="0019784A" w:rsidRPr="0019784A" w:rsidRDefault="0019784A" w:rsidP="0019784A">
      <w:pPr>
        <w:pStyle w:val="Heading2"/>
        <w:ind w:left="993" w:hanging="573"/>
      </w:pPr>
      <w:r w:rsidRPr="0019784A">
        <w:t>Lunch and any other breaks are *unpaid/paid and in line with working time regulations.</w:t>
      </w:r>
    </w:p>
    <w:p w14:paraId="021E9219" w14:textId="77777777" w:rsidR="0019784A" w:rsidRPr="0019784A" w:rsidRDefault="0019784A" w:rsidP="0019784A">
      <w:pPr>
        <w:pStyle w:val="Heading2"/>
        <w:ind w:left="993" w:hanging="573"/>
      </w:pPr>
      <w:r w:rsidRPr="0019784A">
        <w:t xml:space="preserve">This post will require a flexible approach to working hours and the post holder will be expected to work the hours reasonably required to fulfil the duties of the post. </w:t>
      </w:r>
    </w:p>
    <w:p w14:paraId="0A902E9A" w14:textId="77777777" w:rsidR="0019784A" w:rsidRPr="0019784A" w:rsidRDefault="0019784A" w:rsidP="0019784A">
      <w:pPr>
        <w:pStyle w:val="Heading1"/>
      </w:pPr>
      <w:r w:rsidRPr="0019784A">
        <w:t>REMUNERATION</w:t>
      </w:r>
    </w:p>
    <w:p w14:paraId="5626A607" w14:textId="77777777" w:rsidR="0019784A" w:rsidRPr="0019784A" w:rsidRDefault="0019784A" w:rsidP="0019784A">
      <w:pPr>
        <w:pStyle w:val="Heading2"/>
        <w:ind w:left="993" w:hanging="573"/>
      </w:pPr>
      <w:r w:rsidRPr="0019784A">
        <w:t xml:space="preserve">Your </w:t>
      </w:r>
      <w:r w:rsidRPr="0019784A">
        <w:rPr>
          <w:highlight w:val="cyan"/>
        </w:rPr>
        <w:t>*wage/salary</w:t>
      </w:r>
      <w:r w:rsidRPr="0019784A">
        <w:t xml:space="preserve"> will be £</w:t>
      </w:r>
      <w:r w:rsidRPr="0019784A">
        <w:rPr>
          <w:highlight w:val="cyan"/>
        </w:rPr>
        <w:t>XXX [pro rata]</w:t>
      </w:r>
      <w:r w:rsidRPr="0019784A">
        <w:t xml:space="preserve"> per </w:t>
      </w:r>
      <w:r w:rsidRPr="0019784A">
        <w:rPr>
          <w:highlight w:val="cyan"/>
        </w:rPr>
        <w:t>*annum/hour</w:t>
      </w:r>
      <w:r w:rsidRPr="0019784A">
        <w:t xml:space="preserve">. </w:t>
      </w:r>
    </w:p>
    <w:p w14:paraId="04D974CC" w14:textId="77777777" w:rsidR="0019784A" w:rsidRPr="0019784A" w:rsidRDefault="0019784A" w:rsidP="0019784A">
      <w:pPr>
        <w:pStyle w:val="Heading2"/>
        <w:ind w:left="993" w:hanging="573"/>
      </w:pPr>
      <w:r w:rsidRPr="0019784A">
        <w:t xml:space="preserve">Your salary is payable </w:t>
      </w:r>
      <w:r w:rsidRPr="006F55ED">
        <w:rPr>
          <w:highlight w:val="cyan"/>
        </w:rPr>
        <w:t>*monthly/weekly</w:t>
      </w:r>
      <w:r w:rsidRPr="0019784A">
        <w:t xml:space="preserve"> on the </w:t>
      </w:r>
      <w:r w:rsidRPr="006F55ED">
        <w:rPr>
          <w:highlight w:val="cyan"/>
        </w:rPr>
        <w:t>[DATE]</w:t>
      </w:r>
      <w:r w:rsidRPr="0019784A">
        <w:t xml:space="preserve"> of each *month/week by direct credit transfer to your bank account or building society in respect of the *current month.</w:t>
      </w:r>
    </w:p>
    <w:p w14:paraId="35BD0EF6" w14:textId="77777777" w:rsidR="0019784A" w:rsidRPr="0019784A" w:rsidRDefault="0019784A" w:rsidP="0019784A">
      <w:pPr>
        <w:pStyle w:val="Heading1"/>
      </w:pPr>
      <w:r w:rsidRPr="0019784A">
        <w:t>COLLECTIVE AGREEMENTS</w:t>
      </w:r>
    </w:p>
    <w:p w14:paraId="1031A8AD" w14:textId="77777777" w:rsidR="0019784A" w:rsidRPr="006F55ED" w:rsidRDefault="0019784A" w:rsidP="006F55ED">
      <w:pPr>
        <w:pStyle w:val="Heading2"/>
        <w:ind w:left="993" w:hanging="573"/>
      </w:pPr>
      <w:r w:rsidRPr="006F55ED">
        <w:t>There are no collective agreements, which affect the terms and conditions of your employment.</w:t>
      </w:r>
    </w:p>
    <w:p w14:paraId="6CCC3F7A" w14:textId="77777777" w:rsidR="0019784A" w:rsidRPr="0019784A" w:rsidRDefault="0019784A" w:rsidP="0019784A">
      <w:pPr>
        <w:pStyle w:val="Heading1"/>
      </w:pPr>
      <w:r w:rsidRPr="0019784A">
        <w:t>HOLIDAYS AND HOLIDAY PAY</w:t>
      </w:r>
    </w:p>
    <w:p w14:paraId="4E936D84" w14:textId="77777777" w:rsidR="0019784A" w:rsidRPr="006F55ED" w:rsidRDefault="0019784A" w:rsidP="006F55ED">
      <w:pPr>
        <w:pStyle w:val="Heading2"/>
        <w:ind w:left="993" w:hanging="573"/>
      </w:pPr>
      <w:r w:rsidRPr="006F55ED">
        <w:t>The holiday year is from [</w:t>
      </w:r>
      <w:r w:rsidRPr="006F55ED">
        <w:rPr>
          <w:highlight w:val="cyan"/>
        </w:rPr>
        <w:t>MONTH</w:t>
      </w:r>
      <w:r w:rsidRPr="006F55ED">
        <w:t>] to [</w:t>
      </w:r>
      <w:r w:rsidRPr="006F55ED">
        <w:rPr>
          <w:highlight w:val="cyan"/>
        </w:rPr>
        <w:t>MONTH</w:t>
      </w:r>
      <w:r w:rsidRPr="006F55ED">
        <w:t>] each year.</w:t>
      </w:r>
    </w:p>
    <w:p w14:paraId="2CDCF01F" w14:textId="77777777" w:rsidR="0019784A" w:rsidRPr="006F55ED" w:rsidRDefault="0019784A" w:rsidP="006F55ED">
      <w:pPr>
        <w:pStyle w:val="Heading2"/>
        <w:ind w:left="993" w:hanging="573"/>
      </w:pPr>
      <w:r w:rsidRPr="006F55ED">
        <w:t xml:space="preserve">The full annual entitlement for full time employees is </w:t>
      </w:r>
      <w:r w:rsidRPr="006F55ED">
        <w:rPr>
          <w:highlight w:val="cyan"/>
        </w:rPr>
        <w:t>XXX</w:t>
      </w:r>
      <w:r w:rsidRPr="006F55ED">
        <w:t xml:space="preserve"> [</w:t>
      </w:r>
      <w:r w:rsidRPr="006F55ED">
        <w:rPr>
          <w:highlight w:val="cyan"/>
        </w:rPr>
        <w:t>DAYS OR HOURS</w:t>
      </w:r>
      <w:r w:rsidRPr="006F55ED">
        <w:t>].</w:t>
      </w:r>
    </w:p>
    <w:p w14:paraId="6FE2CAA2" w14:textId="3ECFD538" w:rsidR="0019784A" w:rsidRPr="008500D8" w:rsidRDefault="0019784A" w:rsidP="006F55ED">
      <w:pPr>
        <w:ind w:left="993" w:right="844"/>
        <w:rPr>
          <w:rFonts w:eastAsia="Times"/>
          <w:highlight w:val="cyan"/>
        </w:rPr>
      </w:pPr>
      <w:r w:rsidRPr="008500D8">
        <w:rPr>
          <w:rFonts w:eastAsia="Times"/>
          <w:i/>
          <w:iCs/>
          <w:highlight w:val="cyan"/>
        </w:rPr>
        <w:t>(Delete as appropriate)</w:t>
      </w:r>
      <w:r w:rsidRPr="008500D8">
        <w:rPr>
          <w:rFonts w:eastAsia="Times"/>
          <w:i/>
          <w:iCs/>
        </w:rPr>
        <w:t xml:space="preserve"> </w:t>
      </w:r>
      <w:r w:rsidRPr="008500D8">
        <w:rPr>
          <w:rFonts w:eastAsia="Times"/>
        </w:rPr>
        <w:t xml:space="preserve">In addition to your leave are all bank/public holidays state that here Public and Bank Holidays with pay or alternative days as decided by us.  Should a bank holiday day or the days between Christmas and the New Year, fall on a normal working day you should deduct these from your total allocation. All annual leave should be taken by the end of the calendar year unless by explicit permission to carry some hours over to a maximum of </w:t>
      </w:r>
      <w:r w:rsidRPr="008500D8">
        <w:rPr>
          <w:rFonts w:eastAsia="Times"/>
          <w:bCs/>
          <w:highlight w:val="cyan"/>
        </w:rPr>
        <w:t>XXX</w:t>
      </w:r>
      <w:r w:rsidRPr="008500D8">
        <w:rPr>
          <w:rFonts w:eastAsia="Times"/>
          <w:b/>
        </w:rPr>
        <w:t xml:space="preserve"> </w:t>
      </w:r>
      <w:r w:rsidRPr="008500D8">
        <w:rPr>
          <w:rFonts w:eastAsia="Times"/>
        </w:rPr>
        <w:t>hours.</w:t>
      </w:r>
    </w:p>
    <w:p w14:paraId="7AFDB65E" w14:textId="77777777" w:rsidR="0019784A" w:rsidRPr="008500D8" w:rsidRDefault="0019784A" w:rsidP="009446A3">
      <w:pPr>
        <w:pStyle w:val="ListParagraph"/>
        <w:numPr>
          <w:ilvl w:val="0"/>
          <w:numId w:val="8"/>
        </w:numPr>
        <w:spacing w:before="0" w:after="0"/>
        <w:ind w:left="1418" w:right="844"/>
        <w:rPr>
          <w:rFonts w:eastAsia="Times"/>
        </w:rPr>
      </w:pPr>
      <w:r w:rsidRPr="008500D8">
        <w:rPr>
          <w:rFonts w:eastAsia="Times"/>
        </w:rPr>
        <w:t>New Year's Day</w:t>
      </w:r>
      <w:r w:rsidRPr="008500D8">
        <w:rPr>
          <w:rFonts w:eastAsia="Times"/>
        </w:rPr>
        <w:tab/>
      </w:r>
    </w:p>
    <w:p w14:paraId="724A3B51" w14:textId="77777777" w:rsidR="0019784A" w:rsidRPr="008500D8" w:rsidRDefault="0019784A" w:rsidP="009446A3">
      <w:pPr>
        <w:pStyle w:val="ListParagraph"/>
        <w:numPr>
          <w:ilvl w:val="0"/>
          <w:numId w:val="8"/>
        </w:numPr>
        <w:spacing w:before="0" w:after="0"/>
        <w:ind w:left="1418" w:right="844"/>
        <w:rPr>
          <w:rFonts w:eastAsia="Times"/>
        </w:rPr>
      </w:pPr>
      <w:r w:rsidRPr="008500D8">
        <w:rPr>
          <w:rFonts w:eastAsia="Times"/>
        </w:rPr>
        <w:t>Good Friday</w:t>
      </w:r>
      <w:r w:rsidRPr="008500D8">
        <w:rPr>
          <w:rFonts w:eastAsia="Times"/>
        </w:rPr>
        <w:tab/>
      </w:r>
      <w:r w:rsidRPr="008500D8">
        <w:rPr>
          <w:rFonts w:eastAsia="Times"/>
        </w:rPr>
        <w:tab/>
      </w:r>
    </w:p>
    <w:p w14:paraId="24D28658" w14:textId="77777777" w:rsidR="0019784A" w:rsidRPr="008500D8" w:rsidRDefault="0019784A" w:rsidP="009446A3">
      <w:pPr>
        <w:pStyle w:val="ListParagraph"/>
        <w:numPr>
          <w:ilvl w:val="0"/>
          <w:numId w:val="8"/>
        </w:numPr>
        <w:spacing w:before="0" w:after="0"/>
        <w:ind w:left="1418" w:right="844"/>
        <w:rPr>
          <w:rFonts w:eastAsia="Times"/>
        </w:rPr>
      </w:pPr>
      <w:r w:rsidRPr="008500D8">
        <w:rPr>
          <w:rFonts w:eastAsia="Times"/>
        </w:rPr>
        <w:t>Easter Monday</w:t>
      </w:r>
      <w:r w:rsidRPr="008500D8">
        <w:rPr>
          <w:rFonts w:eastAsia="Times"/>
        </w:rPr>
        <w:tab/>
      </w:r>
      <w:r w:rsidRPr="008500D8">
        <w:rPr>
          <w:rFonts w:eastAsia="Times"/>
        </w:rPr>
        <w:tab/>
      </w:r>
      <w:r w:rsidRPr="008500D8">
        <w:rPr>
          <w:rFonts w:eastAsia="Times"/>
        </w:rPr>
        <w:tab/>
      </w:r>
    </w:p>
    <w:p w14:paraId="3B789172" w14:textId="77777777" w:rsidR="0019784A" w:rsidRPr="008500D8" w:rsidRDefault="0019784A" w:rsidP="009446A3">
      <w:pPr>
        <w:pStyle w:val="ListParagraph"/>
        <w:numPr>
          <w:ilvl w:val="0"/>
          <w:numId w:val="8"/>
        </w:numPr>
        <w:spacing w:before="0" w:after="0"/>
        <w:ind w:left="1418" w:right="844"/>
        <w:rPr>
          <w:rFonts w:eastAsia="Times"/>
        </w:rPr>
      </w:pPr>
      <w:r w:rsidRPr="008500D8">
        <w:rPr>
          <w:rFonts w:eastAsia="Times"/>
        </w:rPr>
        <w:t xml:space="preserve">May Bank Holiday </w:t>
      </w:r>
      <w:r w:rsidRPr="008500D8">
        <w:rPr>
          <w:rFonts w:eastAsia="Times"/>
        </w:rPr>
        <w:tab/>
      </w:r>
    </w:p>
    <w:p w14:paraId="1B709417" w14:textId="77777777" w:rsidR="0019784A" w:rsidRPr="008500D8" w:rsidRDefault="0019784A" w:rsidP="009446A3">
      <w:pPr>
        <w:pStyle w:val="ListParagraph"/>
        <w:numPr>
          <w:ilvl w:val="0"/>
          <w:numId w:val="8"/>
        </w:numPr>
        <w:spacing w:before="0" w:after="0"/>
        <w:ind w:left="1418" w:right="844"/>
        <w:rPr>
          <w:rFonts w:eastAsia="Times"/>
        </w:rPr>
      </w:pPr>
      <w:r w:rsidRPr="008500D8">
        <w:rPr>
          <w:rFonts w:eastAsia="Times"/>
        </w:rPr>
        <w:t>The last Monday in May/or early June as nationally set</w:t>
      </w:r>
    </w:p>
    <w:p w14:paraId="48EDE962" w14:textId="77777777" w:rsidR="0019784A" w:rsidRPr="008500D8" w:rsidRDefault="0019784A" w:rsidP="009446A3">
      <w:pPr>
        <w:pStyle w:val="ListParagraph"/>
        <w:numPr>
          <w:ilvl w:val="0"/>
          <w:numId w:val="8"/>
        </w:numPr>
        <w:spacing w:before="0" w:after="120"/>
        <w:ind w:left="1418" w:right="845" w:hanging="357"/>
        <w:rPr>
          <w:rFonts w:eastAsia="Times"/>
        </w:rPr>
      </w:pPr>
      <w:r w:rsidRPr="008500D8">
        <w:rPr>
          <w:rFonts w:eastAsia="Times"/>
        </w:rPr>
        <w:lastRenderedPageBreak/>
        <w:t>The last Monday in August</w:t>
      </w:r>
      <w:r w:rsidRPr="008500D8">
        <w:rPr>
          <w:rFonts w:eastAsia="Times"/>
        </w:rPr>
        <w:tab/>
      </w:r>
    </w:p>
    <w:p w14:paraId="6A1F22D3" w14:textId="77777777" w:rsidR="0019784A" w:rsidRPr="008500D8" w:rsidRDefault="0019784A" w:rsidP="009446A3">
      <w:pPr>
        <w:pStyle w:val="ListParagraph"/>
        <w:numPr>
          <w:ilvl w:val="0"/>
          <w:numId w:val="8"/>
        </w:numPr>
        <w:spacing w:before="0" w:after="120"/>
        <w:ind w:left="1418" w:right="845" w:hanging="357"/>
        <w:rPr>
          <w:rFonts w:eastAsia="Times"/>
        </w:rPr>
      </w:pPr>
      <w:r w:rsidRPr="008500D8">
        <w:rPr>
          <w:rFonts w:eastAsia="Times"/>
        </w:rPr>
        <w:t>Christmas Day</w:t>
      </w:r>
    </w:p>
    <w:p w14:paraId="4787EAC5" w14:textId="77777777" w:rsidR="0019784A" w:rsidRPr="008500D8" w:rsidRDefault="0019784A" w:rsidP="009446A3">
      <w:pPr>
        <w:pStyle w:val="ListParagraph"/>
        <w:numPr>
          <w:ilvl w:val="0"/>
          <w:numId w:val="8"/>
        </w:numPr>
        <w:spacing w:before="0" w:after="120"/>
        <w:ind w:left="1418" w:right="845" w:hanging="357"/>
        <w:rPr>
          <w:rFonts w:eastAsia="Times"/>
        </w:rPr>
      </w:pPr>
      <w:r w:rsidRPr="008500D8">
        <w:rPr>
          <w:rFonts w:eastAsia="Times"/>
        </w:rPr>
        <w:t>Boxing Day</w:t>
      </w:r>
    </w:p>
    <w:p w14:paraId="4446538B" w14:textId="03158A61" w:rsidR="0019784A" w:rsidRPr="008500D8" w:rsidRDefault="0019784A" w:rsidP="009446A3">
      <w:pPr>
        <w:pStyle w:val="ListParagraph"/>
        <w:numPr>
          <w:ilvl w:val="0"/>
          <w:numId w:val="8"/>
        </w:numPr>
        <w:spacing w:before="0" w:after="120"/>
        <w:ind w:left="1418" w:right="845" w:hanging="357"/>
        <w:rPr>
          <w:rFonts w:eastAsia="Times"/>
        </w:rPr>
      </w:pPr>
      <w:r w:rsidRPr="008500D8">
        <w:rPr>
          <w:rFonts w:eastAsia="Times"/>
        </w:rPr>
        <w:t>The three days between Christmas and the New Year</w:t>
      </w:r>
    </w:p>
    <w:p w14:paraId="58FFDC61" w14:textId="77777777" w:rsidR="0019784A" w:rsidRPr="008500D8" w:rsidRDefault="0019784A" w:rsidP="009446A3">
      <w:pPr>
        <w:pStyle w:val="ListParagraph"/>
        <w:numPr>
          <w:ilvl w:val="0"/>
          <w:numId w:val="8"/>
        </w:numPr>
        <w:spacing w:before="0"/>
        <w:ind w:left="1418" w:right="845" w:hanging="357"/>
        <w:contextualSpacing w:val="0"/>
        <w:rPr>
          <w:rFonts w:eastAsia="Times"/>
        </w:rPr>
      </w:pPr>
      <w:r w:rsidRPr="008500D8">
        <w:rPr>
          <w:rFonts w:eastAsia="Times"/>
        </w:rPr>
        <w:t>Any others as set by the government will be offered in addition.</w:t>
      </w:r>
    </w:p>
    <w:p w14:paraId="6E386D1E" w14:textId="77777777" w:rsidR="0019784A" w:rsidRPr="006F55ED" w:rsidRDefault="0019784A" w:rsidP="006F55ED">
      <w:pPr>
        <w:pStyle w:val="Heading2"/>
        <w:ind w:left="993" w:hanging="573"/>
      </w:pPr>
      <w:r w:rsidRPr="006F55ED">
        <w:t xml:space="preserve">Annual leave accrues </w:t>
      </w:r>
      <w:r w:rsidRPr="006F55ED">
        <w:rPr>
          <w:highlight w:val="cyan"/>
        </w:rPr>
        <w:t>*monthly</w:t>
      </w:r>
      <w:r w:rsidRPr="006F55ED">
        <w:t>. Employees joining or leaving part way through the holiday year will be entitled to a proportion of their full entitlement of paid holiday calculated on a pro rata basis per completed week of service.</w:t>
      </w:r>
    </w:p>
    <w:p w14:paraId="0CD628BF" w14:textId="77777777" w:rsidR="0019784A" w:rsidRPr="006F55ED" w:rsidRDefault="0019784A" w:rsidP="006F55ED">
      <w:pPr>
        <w:pStyle w:val="Heading2"/>
        <w:ind w:left="993" w:hanging="573"/>
      </w:pPr>
      <w:r w:rsidRPr="006F55ED">
        <w:t>For part-time employees’ annual leave entitlement will be calculated on a pro rata basis determined by the number of hours and days worked.</w:t>
      </w:r>
    </w:p>
    <w:p w14:paraId="25FE1FF2" w14:textId="77777777" w:rsidR="0019784A" w:rsidRPr="006F55ED" w:rsidRDefault="0019784A" w:rsidP="006F55ED">
      <w:pPr>
        <w:pStyle w:val="Heading2"/>
        <w:ind w:left="993" w:hanging="573"/>
      </w:pPr>
      <w:r w:rsidRPr="006F55ED">
        <w:t>You will continue to receive normal salary whilst taking annual holiday entitlement, or during any other period of authorised leave.</w:t>
      </w:r>
    </w:p>
    <w:p w14:paraId="57348F3E" w14:textId="77777777" w:rsidR="0019784A" w:rsidRPr="006F55ED" w:rsidRDefault="0019784A" w:rsidP="006F55ED">
      <w:pPr>
        <w:pStyle w:val="Heading2"/>
        <w:ind w:left="993" w:hanging="573"/>
      </w:pPr>
      <w:r w:rsidRPr="006F55ED">
        <w:t xml:space="preserve">Upon termination of your employment, payment will normally be made for unused accrued holiday entitlement.  </w:t>
      </w:r>
    </w:p>
    <w:p w14:paraId="35269BFF" w14:textId="193D2E23" w:rsidR="0019784A" w:rsidRPr="006F55ED" w:rsidRDefault="0019784A" w:rsidP="006F55ED">
      <w:pPr>
        <w:pStyle w:val="Heading2"/>
        <w:ind w:left="993" w:hanging="573"/>
      </w:pPr>
      <w:r w:rsidRPr="006F55ED">
        <w:t>Should you leave the employment of the PCC for whatever reason and holidays taken exceed entitlements, then you accept as part of these Conditions of Employment that the PCC has the right to deduct payments made in excess from any monies owing to you at the time of leaving.  If your final salary is insufficient to allow for the whole of any such deduction, you will be required to repay the outstanding amount due to the PCC within one month of the termination of your employment.</w:t>
      </w:r>
    </w:p>
    <w:p w14:paraId="71EFFB4F" w14:textId="77777777" w:rsidR="0019784A" w:rsidRPr="0019784A" w:rsidRDefault="0019784A" w:rsidP="0019784A">
      <w:pPr>
        <w:pStyle w:val="Heading1"/>
      </w:pPr>
      <w:r w:rsidRPr="0019784A">
        <w:t>SICK PAY SCHEME</w:t>
      </w:r>
    </w:p>
    <w:p w14:paraId="075B7BC6" w14:textId="77777777" w:rsidR="0019784A" w:rsidRPr="006F55ED" w:rsidRDefault="0019784A" w:rsidP="006F55ED">
      <w:pPr>
        <w:pStyle w:val="Heading2"/>
        <w:ind w:left="993" w:hanging="573"/>
      </w:pPr>
      <w:r w:rsidRPr="006F55ED">
        <w:t>The PCC Sick Pay Scheme is in accordance with the Statutory Sick Pay (SSP) provisions during employment. [</w:t>
      </w:r>
      <w:r w:rsidRPr="006F55ED">
        <w:rPr>
          <w:highlight w:val="cyan"/>
        </w:rPr>
        <w:t>AMEND IF CONTRACTUAL SICK PAY IN PLACE, NOTIFY HR</w:t>
      </w:r>
      <w:r w:rsidRPr="006F55ED">
        <w:t>]</w:t>
      </w:r>
    </w:p>
    <w:p w14:paraId="581B2A84" w14:textId="77777777" w:rsidR="0019784A" w:rsidRPr="006F55ED" w:rsidRDefault="0019784A" w:rsidP="006F55ED">
      <w:pPr>
        <w:pStyle w:val="Heading2"/>
        <w:ind w:left="993" w:hanging="573"/>
      </w:pPr>
      <w:r w:rsidRPr="006F55ED">
        <w:t>Any Sick Pay Scheme payments made additional to Statutory Sick Pay (SSP) are entirely at the discretion of the PCC and will not create a precedent either for the PCC or for the individual.  Details are shown in the Employee Handbook.</w:t>
      </w:r>
    </w:p>
    <w:p w14:paraId="5E531F27" w14:textId="0EC173AB" w:rsidR="0019784A" w:rsidRPr="006F55ED" w:rsidRDefault="0019784A" w:rsidP="006F55ED">
      <w:pPr>
        <w:pStyle w:val="Heading2"/>
        <w:ind w:left="993" w:hanging="573"/>
      </w:pPr>
      <w:r w:rsidRPr="006F55ED">
        <w:t>All sickness payments are subject to compliance with the PCC’s procedures regarding notification of sickness absence.</w:t>
      </w:r>
    </w:p>
    <w:p w14:paraId="44DD45BC" w14:textId="77777777" w:rsidR="0019784A" w:rsidRPr="006F55ED" w:rsidRDefault="0019784A" w:rsidP="006F55ED">
      <w:pPr>
        <w:pStyle w:val="Heading2"/>
        <w:ind w:left="993" w:hanging="573"/>
      </w:pPr>
      <w:r w:rsidRPr="006F55ED">
        <w:t>The PCC reserves the right to require you to undergo medical examination(s) by such doctor or doctors as the PCC shall nominate to determine whether you are fit to continue to undertake your job and to prepare a report for disclosure to the PCC, subject to the Access to Medical Reports Act 1988.</w:t>
      </w:r>
      <w:r w:rsidRPr="00013A52">
        <w:t xml:space="preserve"> </w:t>
      </w:r>
      <w:r w:rsidRPr="006F55ED">
        <w:t>Failure to consent to this arrangement may mean that the PCC has to make a judgement or decision about your ongoing employment with the information it already has.</w:t>
      </w:r>
    </w:p>
    <w:p w14:paraId="79FC3AB3" w14:textId="77777777" w:rsidR="0019784A" w:rsidRPr="0019784A" w:rsidRDefault="0019784A" w:rsidP="006F55ED">
      <w:pPr>
        <w:pStyle w:val="Heading1"/>
        <w:ind w:left="567" w:hanging="567"/>
      </w:pPr>
      <w:r w:rsidRPr="0019784A">
        <w:t>ADDITIONAL BENEFITS</w:t>
      </w:r>
    </w:p>
    <w:p w14:paraId="267E5163" w14:textId="77777777" w:rsidR="0019784A" w:rsidRPr="006F55ED" w:rsidRDefault="0019784A" w:rsidP="006F55ED">
      <w:pPr>
        <w:pStyle w:val="Heading2"/>
        <w:ind w:left="993" w:hanging="426"/>
      </w:pPr>
      <w:r w:rsidRPr="006F55ED">
        <w:t>[</w:t>
      </w:r>
      <w:r w:rsidRPr="006F55ED">
        <w:rPr>
          <w:highlight w:val="cyan"/>
        </w:rPr>
        <w:t>INSERT DETAILS</w:t>
      </w:r>
      <w:r w:rsidRPr="006F55ED">
        <w:t>]</w:t>
      </w:r>
    </w:p>
    <w:p w14:paraId="5D23C1ED" w14:textId="77777777" w:rsidR="0019784A" w:rsidRPr="0019784A" w:rsidRDefault="0019784A" w:rsidP="006F55ED">
      <w:pPr>
        <w:pStyle w:val="Heading1"/>
        <w:ind w:left="567" w:hanging="567"/>
      </w:pPr>
      <w:r w:rsidRPr="0019784A">
        <w:lastRenderedPageBreak/>
        <w:t>OTHER PAID LEAVE</w:t>
      </w:r>
    </w:p>
    <w:p w14:paraId="338CA7E8" w14:textId="043577B8" w:rsidR="0019784A" w:rsidRPr="006F55ED" w:rsidRDefault="006F55ED" w:rsidP="006F55ED">
      <w:pPr>
        <w:tabs>
          <w:tab w:val="right" w:leader="dot" w:pos="9000"/>
        </w:tabs>
        <w:ind w:left="1134" w:right="844" w:hanging="567"/>
        <w:rPr>
          <w:i/>
          <w:iCs/>
          <w:color w:val="000000"/>
        </w:rPr>
      </w:pPr>
      <w:r w:rsidRPr="006F55ED">
        <w:rPr>
          <w:i/>
          <w:iCs/>
          <w:color w:val="000000"/>
          <w:highlight w:val="cyan"/>
        </w:rPr>
        <w:t>[</w:t>
      </w:r>
      <w:r>
        <w:rPr>
          <w:i/>
          <w:iCs/>
          <w:color w:val="000000"/>
          <w:highlight w:val="cyan"/>
        </w:rPr>
        <w:t>A</w:t>
      </w:r>
      <w:r w:rsidRPr="006F55ED">
        <w:rPr>
          <w:i/>
          <w:iCs/>
          <w:color w:val="000000"/>
          <w:highlight w:val="cyan"/>
        </w:rPr>
        <w:t>mend if any contractual, please notify before removing any clauses]</w:t>
      </w:r>
    </w:p>
    <w:p w14:paraId="749D922D" w14:textId="77777777" w:rsidR="0019784A" w:rsidRPr="0029586B" w:rsidRDefault="0019784A" w:rsidP="006F55ED">
      <w:pPr>
        <w:tabs>
          <w:tab w:val="right" w:leader="dot" w:pos="9000"/>
        </w:tabs>
        <w:ind w:left="567" w:right="844"/>
        <w:jc w:val="left"/>
        <w:rPr>
          <w:color w:val="000000"/>
        </w:rPr>
      </w:pPr>
      <w:r w:rsidRPr="0029586B">
        <w:rPr>
          <w:color w:val="000000"/>
        </w:rPr>
        <w:t>You are entitled to the following types of paid leave subject to any qualifying criteria:</w:t>
      </w:r>
    </w:p>
    <w:p w14:paraId="2EEFFE68" w14:textId="77777777" w:rsidR="0019784A" w:rsidRPr="006F55ED" w:rsidRDefault="0019784A" w:rsidP="006F55ED">
      <w:pPr>
        <w:pStyle w:val="Heading2"/>
        <w:ind w:left="1134" w:hanging="567"/>
      </w:pPr>
      <w:r w:rsidRPr="006F55ED">
        <w:t>Maternity Leave and Pay; Statutory Maternity pay up to 39 weeks in line with statutory provisions. Maternity Leave is to a maximum of 52 weeks in accordance with statutory entitlements.</w:t>
      </w:r>
    </w:p>
    <w:p w14:paraId="359FE0B0" w14:textId="77777777" w:rsidR="0019784A" w:rsidRPr="006F55ED" w:rsidRDefault="0019784A" w:rsidP="006F55ED">
      <w:pPr>
        <w:pStyle w:val="Heading2"/>
        <w:ind w:left="1134" w:hanging="567"/>
      </w:pPr>
      <w:r w:rsidRPr="006F55ED">
        <w:t>Adoption Leave and Pay; Statutory Adoption pay up to 39 weeks in line with statutory provisions. Adoption Leave is to a maximum of 52 weeks in accordance with statutory entitlements.</w:t>
      </w:r>
    </w:p>
    <w:p w14:paraId="0C99668C" w14:textId="77777777" w:rsidR="0019784A" w:rsidRPr="006F55ED" w:rsidRDefault="0019784A" w:rsidP="006F55ED">
      <w:pPr>
        <w:pStyle w:val="Heading2"/>
        <w:ind w:left="1134" w:hanging="567"/>
      </w:pPr>
      <w:r w:rsidRPr="006F55ED">
        <w:t>Paternity Leave; to a maximum of 2 weeks in accordance with statutory entitlement, in line with statutory provisions.</w:t>
      </w:r>
    </w:p>
    <w:p w14:paraId="3672CF33" w14:textId="77777777" w:rsidR="0019784A" w:rsidRPr="006F55ED" w:rsidRDefault="0019784A" w:rsidP="006F55ED">
      <w:pPr>
        <w:pStyle w:val="Heading2"/>
        <w:ind w:left="1134" w:hanging="567"/>
      </w:pPr>
      <w:r w:rsidRPr="006F55ED">
        <w:t xml:space="preserve">Shared Parental Leave and Pay; up to a maximum of 50 weeks leave to be shared paid in line with statutory entitlements, the statutory weekly rate set by the government or 90% of your average weekly earnings, whichever is lower.  </w:t>
      </w:r>
    </w:p>
    <w:p w14:paraId="6C0AE4ED" w14:textId="77777777" w:rsidR="0019784A" w:rsidRPr="006F55ED" w:rsidRDefault="0019784A" w:rsidP="006F55ED">
      <w:pPr>
        <w:pStyle w:val="Heading2"/>
        <w:ind w:left="1134" w:hanging="567"/>
      </w:pPr>
      <w:r w:rsidRPr="006F55ED">
        <w:t>Statutory Parental Bereavement Leave and Pay; up to a maximum of two weeks Statutory Parental Bereavement Leave and Pay.  Payment is either the statutory amount or 90% of earnings whichever is lower.</w:t>
      </w:r>
    </w:p>
    <w:p w14:paraId="29EC56D3" w14:textId="77777777" w:rsidR="0019784A" w:rsidRPr="006F55ED" w:rsidRDefault="0019784A" w:rsidP="006F55ED">
      <w:pPr>
        <w:pStyle w:val="Heading2"/>
        <w:ind w:left="1134" w:hanging="567"/>
      </w:pPr>
      <w:r w:rsidRPr="006F55ED">
        <w:t>Neo-Natal Leave and Pay; up to a maximum of twelve weeks Statutory Neo-Natal Leave and Pay.</w:t>
      </w:r>
      <w:r w:rsidRPr="00FA4981">
        <w:t xml:space="preserve"> </w:t>
      </w:r>
      <w:r w:rsidRPr="006F55ED">
        <w:t>Payment is either the statutory amount or 90% of earnings whichever is lower.</w:t>
      </w:r>
    </w:p>
    <w:p w14:paraId="22B4E200" w14:textId="77777777" w:rsidR="0019784A" w:rsidRPr="006F55ED" w:rsidRDefault="0019784A" w:rsidP="006F55ED">
      <w:pPr>
        <w:pStyle w:val="Heading2"/>
        <w:ind w:left="1134" w:hanging="567"/>
      </w:pPr>
      <w:r w:rsidRPr="006F55ED">
        <w:t>Compassionate leave; up to a maximum of 5 days leave, with full pay for the duration of the leave subject to approval.</w:t>
      </w:r>
      <w:r w:rsidRPr="00013A52">
        <w:t xml:space="preserve"> </w:t>
      </w:r>
      <w:r w:rsidRPr="006F55ED">
        <w:t>Further periods of paid compassionate leave are at the discretion of the PCC.</w:t>
      </w:r>
    </w:p>
    <w:p w14:paraId="3E71E1D9" w14:textId="3B7F3136" w:rsidR="0019784A" w:rsidRPr="006F55ED" w:rsidRDefault="0019784A" w:rsidP="00702904">
      <w:pPr>
        <w:pStyle w:val="Heading2"/>
        <w:numPr>
          <w:ilvl w:val="0"/>
          <w:numId w:val="0"/>
        </w:numPr>
        <w:ind w:left="709"/>
      </w:pPr>
      <w:r w:rsidRPr="006F55ED">
        <w:t xml:space="preserve">Further information can be found in the </w:t>
      </w:r>
      <w:r w:rsidR="00702904" w:rsidRPr="00702904">
        <w:rPr>
          <w:highlight w:val="cyan"/>
        </w:rPr>
        <w:t>Employee Handbook</w:t>
      </w:r>
      <w:r w:rsidRPr="006F55ED">
        <w:t>.</w:t>
      </w:r>
    </w:p>
    <w:p w14:paraId="31139C09" w14:textId="77777777" w:rsidR="0019784A" w:rsidRPr="0019784A" w:rsidRDefault="0019784A" w:rsidP="00702904">
      <w:pPr>
        <w:pStyle w:val="Heading1"/>
        <w:ind w:left="567" w:hanging="567"/>
      </w:pPr>
      <w:r w:rsidRPr="0019784A">
        <w:t>EXPENSES</w:t>
      </w:r>
    </w:p>
    <w:p w14:paraId="75A773DA" w14:textId="42555E90" w:rsidR="0019784A" w:rsidRPr="00702904" w:rsidRDefault="0019784A" w:rsidP="00730091">
      <w:pPr>
        <w:pStyle w:val="Heading2"/>
        <w:ind w:left="1134" w:hanging="567"/>
      </w:pPr>
      <w:r w:rsidRPr="00702904">
        <w:t xml:space="preserve">Travel and other working expenses claimed in accordance with policy will be reimbursed by the PCC. </w:t>
      </w:r>
    </w:p>
    <w:p w14:paraId="0C4AE946" w14:textId="77777777" w:rsidR="0019784A" w:rsidRPr="0019784A" w:rsidRDefault="0019784A" w:rsidP="00702904">
      <w:pPr>
        <w:pStyle w:val="Heading1"/>
        <w:ind w:left="567" w:hanging="567"/>
      </w:pPr>
      <w:r w:rsidRPr="0019784A">
        <w:t>DEDUCTIONS FROM SALARY</w:t>
      </w:r>
    </w:p>
    <w:p w14:paraId="323B384E" w14:textId="77777777" w:rsidR="0019784A" w:rsidRPr="00702904" w:rsidRDefault="0019784A" w:rsidP="00702904">
      <w:pPr>
        <w:pStyle w:val="Heading2"/>
        <w:ind w:left="1134" w:hanging="567"/>
      </w:pPr>
      <w:r w:rsidRPr="00702904">
        <w:t>For the purposes of the Employment Rights Act 1996 you authorise the PCC to deduct from your salary any sums due to the PCC including, without limitation any overpayment of salary, expenses, sickness pay, any incorrect deduction of tax or national insurance and any advances or loans made to you by the PCC.</w:t>
      </w:r>
    </w:p>
    <w:p w14:paraId="059BE931" w14:textId="77777777" w:rsidR="0019784A" w:rsidRPr="00702904" w:rsidRDefault="0019784A" w:rsidP="00702904">
      <w:pPr>
        <w:pStyle w:val="Heading2"/>
        <w:ind w:left="1134" w:hanging="567"/>
      </w:pPr>
      <w:r w:rsidRPr="00702904">
        <w:t xml:space="preserve">In the event of such sums being due to the PCC on the termination of your employment, and if your final salary payment is insufficient to allow for the whole of any such deduction, you will be required to repay the outstanding amount due to the PCC within one month of the date of termination of employment.  This will </w:t>
      </w:r>
      <w:r w:rsidRPr="00702904">
        <w:lastRenderedPageBreak/>
        <w:t>include repayment of overpayments of salary, expenses, sickness pay, professional and training fees and salary for holiday which has been taken in excess of entitlement at the date of termination of employment.</w:t>
      </w:r>
    </w:p>
    <w:p w14:paraId="43BB4D9D" w14:textId="77777777" w:rsidR="0019784A" w:rsidRPr="0019784A" w:rsidRDefault="0019784A" w:rsidP="00702904">
      <w:pPr>
        <w:pStyle w:val="Heading1"/>
        <w:ind w:left="567" w:hanging="567"/>
      </w:pPr>
      <w:r w:rsidRPr="0019784A">
        <w:t>EMPLOYEE HANDBOOK</w:t>
      </w:r>
    </w:p>
    <w:p w14:paraId="45266836" w14:textId="77777777" w:rsidR="0019784A" w:rsidRPr="00702904" w:rsidRDefault="0019784A" w:rsidP="00702904">
      <w:pPr>
        <w:pStyle w:val="Heading2"/>
        <w:ind w:left="1134" w:hanging="567"/>
      </w:pPr>
      <w:r w:rsidRPr="00702904">
        <w:t>A number of policies and procedures relating to your employment are contained in the Employee Handbook.  You are expected at all times to act in accordance with these policies and procedures.</w:t>
      </w:r>
    </w:p>
    <w:p w14:paraId="4DD3D3A1" w14:textId="77777777" w:rsidR="0019784A" w:rsidRPr="0019784A" w:rsidRDefault="0019784A" w:rsidP="00702904">
      <w:pPr>
        <w:pStyle w:val="Heading1"/>
        <w:ind w:left="567" w:hanging="567"/>
      </w:pPr>
      <w:r w:rsidRPr="0019784A">
        <w:t>TRAINING &amp; DEVELOPMENT</w:t>
      </w:r>
    </w:p>
    <w:p w14:paraId="605CDDF2" w14:textId="77777777" w:rsidR="0019784A" w:rsidRPr="00730091" w:rsidRDefault="0019784A" w:rsidP="00730091">
      <w:pPr>
        <w:pStyle w:val="Heading2"/>
        <w:ind w:left="1134" w:hanging="567"/>
      </w:pPr>
      <w:r w:rsidRPr="00730091">
        <w:t>Within the course of your role there will be opportunities for learning and development.  There are also specific policies set within the nature of the PCC’s work that you are required to adhere to including:</w:t>
      </w:r>
    </w:p>
    <w:p w14:paraId="61398D98" w14:textId="77777777" w:rsidR="0019784A" w:rsidRPr="002733D8" w:rsidRDefault="0019784A" w:rsidP="009446A3">
      <w:pPr>
        <w:pStyle w:val="BodyText"/>
        <w:numPr>
          <w:ilvl w:val="0"/>
          <w:numId w:val="9"/>
        </w:numPr>
        <w:tabs>
          <w:tab w:val="clear" w:pos="720"/>
        </w:tabs>
        <w:ind w:right="844"/>
        <w:jc w:val="left"/>
        <w:rPr>
          <w:rFonts w:ascii="Montserrat" w:eastAsia="Times" w:hAnsi="Montserrat"/>
          <w:snapToGrid/>
          <w:color w:val="000000"/>
          <w:spacing w:val="0"/>
          <w:sz w:val="22"/>
          <w:szCs w:val="24"/>
          <w:highlight w:val="yellow"/>
          <w:lang w:eastAsia="en-GB"/>
        </w:rPr>
      </w:pPr>
      <w:r w:rsidRPr="002733D8">
        <w:rPr>
          <w:rFonts w:ascii="Montserrat" w:eastAsia="Times" w:hAnsi="Montserrat"/>
          <w:snapToGrid/>
          <w:color w:val="000000"/>
          <w:spacing w:val="0"/>
          <w:sz w:val="22"/>
          <w:szCs w:val="24"/>
          <w:highlight w:val="yellow"/>
          <w:lang w:eastAsia="en-GB"/>
        </w:rPr>
        <w:t>Safeguarding policy and practice</w:t>
      </w:r>
    </w:p>
    <w:p w14:paraId="77F9ECF0" w14:textId="77777777" w:rsidR="0019784A" w:rsidRPr="002733D8" w:rsidRDefault="0019784A" w:rsidP="009446A3">
      <w:pPr>
        <w:pStyle w:val="BodyText"/>
        <w:numPr>
          <w:ilvl w:val="0"/>
          <w:numId w:val="9"/>
        </w:numPr>
        <w:tabs>
          <w:tab w:val="clear" w:pos="720"/>
        </w:tabs>
        <w:ind w:right="844"/>
        <w:jc w:val="left"/>
        <w:rPr>
          <w:rFonts w:ascii="Montserrat" w:eastAsia="Times" w:hAnsi="Montserrat"/>
          <w:snapToGrid/>
          <w:color w:val="000000"/>
          <w:spacing w:val="0"/>
          <w:sz w:val="22"/>
          <w:szCs w:val="24"/>
          <w:highlight w:val="yellow"/>
          <w:lang w:eastAsia="en-GB"/>
        </w:rPr>
      </w:pPr>
      <w:r w:rsidRPr="002733D8">
        <w:rPr>
          <w:rFonts w:ascii="Montserrat" w:eastAsia="Times" w:hAnsi="Montserrat"/>
          <w:snapToGrid/>
          <w:color w:val="000000"/>
          <w:spacing w:val="0"/>
          <w:sz w:val="22"/>
          <w:szCs w:val="24"/>
          <w:highlight w:val="yellow"/>
          <w:lang w:eastAsia="en-GB"/>
        </w:rPr>
        <w:t>Health and Safety policy and practice</w:t>
      </w:r>
    </w:p>
    <w:p w14:paraId="4A03A288" w14:textId="77777777" w:rsidR="0019784A" w:rsidRPr="002733D8" w:rsidRDefault="0019784A" w:rsidP="009446A3">
      <w:pPr>
        <w:pStyle w:val="BodyText"/>
        <w:numPr>
          <w:ilvl w:val="0"/>
          <w:numId w:val="9"/>
        </w:numPr>
        <w:tabs>
          <w:tab w:val="clear" w:pos="720"/>
        </w:tabs>
        <w:ind w:right="844"/>
        <w:jc w:val="left"/>
        <w:rPr>
          <w:rFonts w:ascii="Montserrat" w:eastAsia="Times" w:hAnsi="Montserrat"/>
          <w:snapToGrid/>
          <w:color w:val="000000"/>
          <w:spacing w:val="0"/>
          <w:sz w:val="22"/>
          <w:szCs w:val="24"/>
          <w:highlight w:val="yellow"/>
          <w:lang w:eastAsia="en-GB"/>
        </w:rPr>
      </w:pPr>
      <w:r w:rsidRPr="002733D8">
        <w:rPr>
          <w:rFonts w:ascii="Montserrat" w:eastAsia="Times" w:hAnsi="Montserrat"/>
          <w:snapToGrid/>
          <w:color w:val="000000"/>
          <w:spacing w:val="0"/>
          <w:sz w:val="22"/>
          <w:szCs w:val="24"/>
          <w:highlight w:val="yellow"/>
          <w:lang w:eastAsia="en-GB"/>
        </w:rPr>
        <w:t>Data management and Privacy policy and practice.</w:t>
      </w:r>
    </w:p>
    <w:p w14:paraId="0DEBE8BC" w14:textId="77777777" w:rsidR="0019784A" w:rsidRPr="00730091" w:rsidRDefault="0019784A" w:rsidP="00730091">
      <w:pPr>
        <w:pStyle w:val="Heading2"/>
        <w:ind w:left="1134" w:hanging="567"/>
      </w:pPr>
      <w:r w:rsidRPr="00730091">
        <w:t>You may be required to attend and/or complete appropriate training to your role. In addition, the PCC will ensure you have regular support, review meetings and annual appraisal process.</w:t>
      </w:r>
    </w:p>
    <w:p w14:paraId="0E66296D" w14:textId="77777777" w:rsidR="0019784A" w:rsidRPr="0019784A" w:rsidRDefault="0019784A" w:rsidP="00702904">
      <w:pPr>
        <w:pStyle w:val="Heading1"/>
        <w:ind w:left="567" w:hanging="567"/>
      </w:pPr>
      <w:r w:rsidRPr="0019784A">
        <w:t>GRIEVANCES</w:t>
      </w:r>
      <w:r w:rsidRPr="0019784A">
        <w:fldChar w:fldCharType="begin"/>
      </w:r>
      <w:r w:rsidRPr="0019784A">
        <w:instrText xml:space="preserve">seq level1 \h \r0 </w:instrText>
      </w:r>
      <w:r w:rsidRPr="0019784A">
        <w:fldChar w:fldCharType="end"/>
      </w:r>
    </w:p>
    <w:p w14:paraId="1447EDC5" w14:textId="77777777" w:rsidR="0019784A" w:rsidRPr="00730091" w:rsidRDefault="0019784A" w:rsidP="00730091">
      <w:pPr>
        <w:pStyle w:val="Heading2"/>
        <w:ind w:left="1134" w:hanging="567"/>
      </w:pPr>
      <w:r w:rsidRPr="00730091">
        <w:t>It is recognised that on occasions employees will have cause to raise a grievance to do with their employment.  In the first instance you should raise a grievance with your line manager.  Every effort will be made to resolve your grievance in informal discussions between you and your line manager.  If the grievance is unresolved, you should use the grievance procedure and, if you wish, seek advice or support from your trade union or other representative.  The grievance procedure is set out in the Employee Handbook.</w:t>
      </w:r>
    </w:p>
    <w:p w14:paraId="16FCD3A9" w14:textId="77777777" w:rsidR="0019784A" w:rsidRPr="0019784A" w:rsidRDefault="0019784A" w:rsidP="00702904">
      <w:pPr>
        <w:pStyle w:val="Heading1"/>
        <w:ind w:left="567" w:hanging="567"/>
      </w:pPr>
      <w:r w:rsidRPr="0019784A">
        <w:t>DISCIPLINARY PROCEDURES</w:t>
      </w:r>
      <w:r w:rsidRPr="0019784A">
        <w:fldChar w:fldCharType="begin"/>
      </w:r>
      <w:r w:rsidRPr="0019784A">
        <w:instrText xml:space="preserve">seq level1 \h \r0 </w:instrText>
      </w:r>
      <w:r w:rsidRPr="0019784A">
        <w:fldChar w:fldCharType="end"/>
      </w:r>
    </w:p>
    <w:p w14:paraId="3E9B30A4" w14:textId="77777777" w:rsidR="0019784A" w:rsidRPr="00730091" w:rsidRDefault="0019784A" w:rsidP="00730091">
      <w:pPr>
        <w:pStyle w:val="Heading2"/>
        <w:ind w:left="1134" w:hanging="567"/>
      </w:pPr>
      <w:r w:rsidRPr="00730091">
        <w:t>The main disciplinary procedures and rules of the PCC are as detailed in the Employee Handbook. If you are dissatisfied with any disciplinary decision relating to you, then you should raise this with your line manager who will provide details of the appeals process.</w:t>
      </w:r>
    </w:p>
    <w:p w14:paraId="0F06F0BD" w14:textId="77777777" w:rsidR="0019784A" w:rsidRPr="0019784A" w:rsidRDefault="0019784A" w:rsidP="00702904">
      <w:pPr>
        <w:pStyle w:val="Heading1"/>
        <w:ind w:left="567" w:hanging="567"/>
      </w:pPr>
      <w:r w:rsidRPr="0019784A">
        <w:t>CAPABILITY PROCEDURES</w:t>
      </w:r>
      <w:r w:rsidRPr="0019784A">
        <w:fldChar w:fldCharType="begin"/>
      </w:r>
      <w:r w:rsidRPr="0019784A">
        <w:instrText xml:space="preserve">seq level1 \h \r0 </w:instrText>
      </w:r>
      <w:r w:rsidRPr="0019784A">
        <w:fldChar w:fldCharType="end"/>
      </w:r>
    </w:p>
    <w:p w14:paraId="0B2F3203" w14:textId="77777777" w:rsidR="0019784A" w:rsidRPr="00730091" w:rsidRDefault="0019784A" w:rsidP="00730091">
      <w:pPr>
        <w:pStyle w:val="Heading2"/>
        <w:ind w:left="1134" w:hanging="567"/>
      </w:pPr>
      <w:r w:rsidRPr="00730091">
        <w:t>The main capability procedures and rules of the PCC are as detailed in the Employee Handbook. If you are dissatisfied with any capability decision relating to you, then you should raise this with your line manager who will provide details of the appeals process.</w:t>
      </w:r>
    </w:p>
    <w:p w14:paraId="507FDC9B" w14:textId="77777777" w:rsidR="0019784A" w:rsidRPr="0019784A" w:rsidRDefault="0019784A" w:rsidP="00702904">
      <w:pPr>
        <w:pStyle w:val="Heading1"/>
        <w:ind w:left="567" w:hanging="567"/>
      </w:pPr>
      <w:r w:rsidRPr="0019784A">
        <w:t>INTELLECTUAL PROPERTY</w:t>
      </w:r>
    </w:p>
    <w:p w14:paraId="668304BF" w14:textId="77777777" w:rsidR="00730091" w:rsidRDefault="0019784A" w:rsidP="00844DD0">
      <w:pPr>
        <w:pStyle w:val="Heading2"/>
        <w:ind w:left="1134" w:hanging="567"/>
      </w:pPr>
      <w:r w:rsidRPr="00730091">
        <w:lastRenderedPageBreak/>
        <w:t>In the course of your employment with the PCC, you may have access to, acquire or gain, intellectual property, confidential knowledge or information with respect to formulae, devices, computer programmes and other intangible property, know-how and other data belonging or relating to the PCC or belonging to a customer or supplier of the PCC.  You must recognise and accept that all such intellectual property and information is the sole property of the PCC or its customers or suppliers, and you should treat such intellectual property and information as set out below.</w:t>
      </w:r>
    </w:p>
    <w:p w14:paraId="20801B7B" w14:textId="77777777" w:rsidR="00730091" w:rsidRDefault="0019784A" w:rsidP="00844DD0">
      <w:pPr>
        <w:pStyle w:val="Heading2"/>
        <w:ind w:left="1134" w:hanging="567"/>
      </w:pPr>
      <w:r w:rsidRPr="00730091">
        <w:t>After leaving the PCC, you will not, without the prior written permission of the PCC, for any reason, work for others, or on your own account, on any of the formulae, programmes or data on which you may have worked or to which you have had access whilst in the employ of the PCC.</w:t>
      </w:r>
    </w:p>
    <w:p w14:paraId="71D8816D" w14:textId="5943FE50" w:rsidR="0019784A" w:rsidRPr="00730091" w:rsidRDefault="0019784A" w:rsidP="00844DD0">
      <w:pPr>
        <w:pStyle w:val="Heading2"/>
        <w:ind w:left="1134" w:hanging="567"/>
      </w:pPr>
      <w:r w:rsidRPr="00730091">
        <w:t xml:space="preserve">Any invention, formula, process, product, programme, idea, discovery or improvement conceived or developed by you within the period of your employment, relating to any activity engaged in by the PCC, will be the sole and exclusive property and intellectual property of the PCC, and you will promptly communicate to the PCC full information with respect to any of the foregoing, conceived or developed by you.  You must execute and deliver all documents and do all other things deemed by the PCC to be necessary and proper to </w:t>
      </w:r>
      <w:proofErr w:type="gramStart"/>
      <w:r w:rsidRPr="00730091">
        <w:t>effect</w:t>
      </w:r>
      <w:proofErr w:type="gramEnd"/>
      <w:r w:rsidRPr="00730091">
        <w:t xml:space="preserve"> the assignment to the PCC of the sole and exclusive right, title and interest in and to all such inventions, formulae, processes, products, programmes, ideas, discoveries, improvements, patent applications and patents thereon.</w:t>
      </w:r>
    </w:p>
    <w:p w14:paraId="492A2E87" w14:textId="77777777" w:rsidR="0019784A" w:rsidRPr="00730091" w:rsidRDefault="0019784A" w:rsidP="00730091">
      <w:pPr>
        <w:pStyle w:val="Heading2"/>
        <w:ind w:left="1134" w:hanging="567"/>
      </w:pPr>
      <w:r w:rsidRPr="00730091">
        <w:t xml:space="preserve">You must keep confidential, all such intellectual property and knowledge or information described above, and must not divulge it to others, nor use it for your own purpose.  This obligation will continue during and after your period of employment with the PCC.  </w:t>
      </w:r>
    </w:p>
    <w:p w14:paraId="49CB946B" w14:textId="77777777" w:rsidR="0019784A" w:rsidRPr="0019784A" w:rsidRDefault="0019784A" w:rsidP="00702904">
      <w:pPr>
        <w:pStyle w:val="Heading1"/>
        <w:ind w:left="567" w:hanging="567"/>
      </w:pPr>
      <w:r w:rsidRPr="0019784A">
        <w:t>TERMINATION OF EMPLOYMENT</w:t>
      </w:r>
      <w:r w:rsidRPr="0019784A">
        <w:fldChar w:fldCharType="begin"/>
      </w:r>
      <w:r w:rsidRPr="0019784A">
        <w:instrText xml:space="preserve">seq level1 \h \r0 </w:instrText>
      </w:r>
      <w:r w:rsidRPr="0019784A">
        <w:fldChar w:fldCharType="end"/>
      </w:r>
    </w:p>
    <w:p w14:paraId="6508BFE9" w14:textId="77777777" w:rsidR="0019784A" w:rsidRPr="00730091" w:rsidRDefault="0019784A" w:rsidP="00730091">
      <w:pPr>
        <w:pStyle w:val="Heading2"/>
        <w:ind w:left="1134" w:hanging="567"/>
      </w:pPr>
      <w:r w:rsidRPr="00730091">
        <w:t>Subject to the termination clauses below, you are required to give the below written notice to terminate your employment:</w:t>
      </w:r>
    </w:p>
    <w:p w14:paraId="60666432" w14:textId="77777777" w:rsidR="0019784A" w:rsidRPr="00730091" w:rsidRDefault="0019784A" w:rsidP="00A14255">
      <w:pPr>
        <w:tabs>
          <w:tab w:val="right" w:leader="dot" w:pos="9000"/>
        </w:tabs>
        <w:ind w:left="1134" w:right="844"/>
        <w:jc w:val="left"/>
        <w:rPr>
          <w:b/>
        </w:rPr>
      </w:pPr>
      <w:r w:rsidRPr="00730091">
        <w:rPr>
          <w:b/>
        </w:rPr>
        <w:t>Employee</w:t>
      </w:r>
    </w:p>
    <w:p w14:paraId="5BBC2865" w14:textId="77777777" w:rsidR="0019784A" w:rsidRPr="00A14255" w:rsidRDefault="0019784A" w:rsidP="00A14255">
      <w:pPr>
        <w:tabs>
          <w:tab w:val="right" w:leader="dot" w:pos="9000"/>
        </w:tabs>
        <w:spacing w:before="0" w:after="0"/>
        <w:ind w:left="1134" w:right="845"/>
        <w:jc w:val="left"/>
        <w:rPr>
          <w:highlight w:val="yellow"/>
        </w:rPr>
      </w:pPr>
      <w:r w:rsidRPr="00A14255">
        <w:t xml:space="preserve">During Probation Period – </w:t>
      </w:r>
      <w:r w:rsidRPr="00A14255">
        <w:rPr>
          <w:highlight w:val="cyan"/>
        </w:rPr>
        <w:t>[INSERT NOTICE]</w:t>
      </w:r>
    </w:p>
    <w:p w14:paraId="5C6690D1" w14:textId="77777777" w:rsidR="0019784A" w:rsidRPr="00A14255" w:rsidRDefault="0019784A" w:rsidP="00A14255">
      <w:pPr>
        <w:tabs>
          <w:tab w:val="right" w:leader="dot" w:pos="9000"/>
        </w:tabs>
        <w:spacing w:before="0" w:after="0"/>
        <w:ind w:left="1134" w:right="845"/>
        <w:jc w:val="left"/>
        <w:rPr>
          <w:highlight w:val="yellow"/>
        </w:rPr>
      </w:pPr>
      <w:r w:rsidRPr="00A14255">
        <w:t xml:space="preserve">On successful completion of Probation Period – </w:t>
      </w:r>
      <w:r w:rsidRPr="00A14255">
        <w:rPr>
          <w:highlight w:val="cyan"/>
        </w:rPr>
        <w:t>[INSERT NOTICE]</w:t>
      </w:r>
    </w:p>
    <w:p w14:paraId="40BED9B9" w14:textId="77777777" w:rsidR="0019784A" w:rsidRPr="00A14255" w:rsidRDefault="0019784A" w:rsidP="00A14255">
      <w:pPr>
        <w:tabs>
          <w:tab w:val="right" w:leader="dot" w:pos="9000"/>
        </w:tabs>
        <w:ind w:left="1134" w:right="844"/>
        <w:jc w:val="left"/>
        <w:rPr>
          <w:b/>
        </w:rPr>
      </w:pPr>
      <w:r w:rsidRPr="00A14255">
        <w:rPr>
          <w:b/>
        </w:rPr>
        <w:t>Employer</w:t>
      </w:r>
    </w:p>
    <w:p w14:paraId="2363323F" w14:textId="77777777" w:rsidR="0019784A" w:rsidRPr="00A14255" w:rsidRDefault="0019784A" w:rsidP="00A14255">
      <w:pPr>
        <w:tabs>
          <w:tab w:val="right" w:leader="dot" w:pos="9000"/>
        </w:tabs>
        <w:spacing w:before="0" w:after="0"/>
        <w:ind w:left="1134" w:right="845"/>
        <w:jc w:val="left"/>
        <w:rPr>
          <w:highlight w:val="yellow"/>
        </w:rPr>
      </w:pPr>
      <w:r w:rsidRPr="00A14255">
        <w:t xml:space="preserve">During Probation Period – </w:t>
      </w:r>
      <w:r w:rsidRPr="00A14255">
        <w:rPr>
          <w:highlight w:val="cyan"/>
        </w:rPr>
        <w:t>[INSERT NOTICE]</w:t>
      </w:r>
    </w:p>
    <w:p w14:paraId="2F8B63A5" w14:textId="77777777" w:rsidR="0019784A" w:rsidRPr="00A14255" w:rsidRDefault="0019784A" w:rsidP="00A14255">
      <w:pPr>
        <w:tabs>
          <w:tab w:val="right" w:leader="dot" w:pos="9000"/>
        </w:tabs>
        <w:spacing w:before="0" w:after="0"/>
        <w:ind w:left="1134" w:right="845"/>
        <w:jc w:val="left"/>
        <w:rPr>
          <w:highlight w:val="yellow"/>
        </w:rPr>
      </w:pPr>
      <w:r w:rsidRPr="00A14255">
        <w:t xml:space="preserve">On successful completion of Probation Period – </w:t>
      </w:r>
      <w:r w:rsidRPr="00A14255">
        <w:rPr>
          <w:highlight w:val="cyan"/>
        </w:rPr>
        <w:t>[INSERT NOTICE]</w:t>
      </w:r>
    </w:p>
    <w:p w14:paraId="219035D8" w14:textId="52165A54" w:rsidR="0019784A" w:rsidRPr="00A14255" w:rsidRDefault="0019784A" w:rsidP="00A14255">
      <w:pPr>
        <w:tabs>
          <w:tab w:val="right" w:leader="dot" w:pos="9000"/>
        </w:tabs>
        <w:spacing w:after="0"/>
        <w:ind w:left="1134" w:right="845"/>
        <w:jc w:val="left"/>
      </w:pPr>
      <w:r w:rsidRPr="00A14255">
        <w:t>Thereafter you will receive XXX</w:t>
      </w:r>
      <w:r w:rsidR="00A14255" w:rsidRPr="00A14255">
        <w:t xml:space="preserve"> </w:t>
      </w:r>
      <w:r w:rsidRPr="00A14255">
        <w:t>written notice (or statutory if longer).</w:t>
      </w:r>
    </w:p>
    <w:p w14:paraId="0A25A06C" w14:textId="77777777" w:rsidR="0019784A" w:rsidRPr="00A14255" w:rsidRDefault="0019784A" w:rsidP="00A14255">
      <w:pPr>
        <w:tabs>
          <w:tab w:val="right" w:leader="dot" w:pos="9000"/>
        </w:tabs>
        <w:ind w:left="1134" w:right="844"/>
        <w:rPr>
          <w:rFonts w:eastAsia="Times"/>
          <w:i/>
          <w:iCs/>
        </w:rPr>
      </w:pPr>
      <w:r w:rsidRPr="00A14255">
        <w:rPr>
          <w:rFonts w:eastAsia="Times"/>
          <w:i/>
          <w:iCs/>
          <w:highlight w:val="cyan"/>
        </w:rPr>
        <w:t>*OR, if fixed term (less than 2 years)</w:t>
      </w:r>
    </w:p>
    <w:p w14:paraId="5D6F6B31" w14:textId="452F7705" w:rsidR="0019784A" w:rsidRPr="00A14255" w:rsidRDefault="0019784A" w:rsidP="00A14255">
      <w:pPr>
        <w:tabs>
          <w:tab w:val="right" w:leader="dot" w:pos="9000"/>
        </w:tabs>
        <w:ind w:left="1134" w:right="844"/>
        <w:rPr>
          <w:rFonts w:eastAsia="Times"/>
        </w:rPr>
      </w:pPr>
      <w:r w:rsidRPr="00A14255">
        <w:rPr>
          <w:rFonts w:eastAsia="Times"/>
        </w:rPr>
        <w:t xml:space="preserve">Your employment will be terminated at the end of the fixed term on </w:t>
      </w:r>
      <w:proofErr w:type="spellStart"/>
      <w:r w:rsidRPr="00A14255">
        <w:rPr>
          <w:rFonts w:eastAsia="Times"/>
          <w:highlight w:val="cyan"/>
        </w:rPr>
        <w:t>xxxxxxx</w:t>
      </w:r>
      <w:proofErr w:type="spellEnd"/>
      <w:r w:rsidRPr="00A14255">
        <w:rPr>
          <w:rFonts w:eastAsia="Times"/>
        </w:rPr>
        <w:t xml:space="preserve"> </w:t>
      </w:r>
      <w:r w:rsidRPr="00A14255">
        <w:rPr>
          <w:rFonts w:eastAsia="Times"/>
          <w:highlight w:val="cyan"/>
        </w:rPr>
        <w:t>without further notice being issued.</w:t>
      </w:r>
      <w:r w:rsidRPr="00A14255">
        <w:rPr>
          <w:rFonts w:eastAsia="Times"/>
          <w:i/>
          <w:iCs/>
          <w:highlight w:val="cyan"/>
        </w:rPr>
        <w:t xml:space="preserve"> [Remove if longer than 2 years]</w:t>
      </w:r>
      <w:r w:rsidRPr="00A14255">
        <w:rPr>
          <w:rFonts w:eastAsia="Times"/>
          <w:highlight w:val="cyan"/>
        </w:rPr>
        <w:t>.</w:t>
      </w:r>
    </w:p>
    <w:p w14:paraId="6729737E" w14:textId="77777777" w:rsidR="0019784A" w:rsidRPr="00A14255" w:rsidRDefault="0019784A" w:rsidP="00A14255">
      <w:pPr>
        <w:tabs>
          <w:tab w:val="right" w:leader="dot" w:pos="9000"/>
        </w:tabs>
        <w:ind w:left="1134" w:right="844"/>
        <w:rPr>
          <w:rFonts w:eastAsia="Times"/>
        </w:rPr>
      </w:pPr>
      <w:r w:rsidRPr="00A14255">
        <w:rPr>
          <w:rFonts w:eastAsia="Times"/>
        </w:rPr>
        <w:lastRenderedPageBreak/>
        <w:t>Your employment can be terminated before the end of the fixed term by giving the notice periods stated below:</w:t>
      </w:r>
    </w:p>
    <w:p w14:paraId="175773BA" w14:textId="5B727683" w:rsidR="0019784A" w:rsidRPr="00A14255" w:rsidRDefault="0019784A" w:rsidP="00A14255">
      <w:pPr>
        <w:tabs>
          <w:tab w:val="right" w:leader="dot" w:pos="9000"/>
        </w:tabs>
        <w:ind w:left="1134" w:right="844"/>
        <w:rPr>
          <w:rFonts w:eastAsia="Times"/>
        </w:rPr>
      </w:pPr>
      <w:r w:rsidRPr="00A14255">
        <w:rPr>
          <w:rFonts w:eastAsia="Times"/>
        </w:rPr>
        <w:t xml:space="preserve">During your probationary period you will receive </w:t>
      </w:r>
      <w:r w:rsidRPr="00A14255">
        <w:rPr>
          <w:rFonts w:eastAsia="Times"/>
          <w:highlight w:val="cyan"/>
        </w:rPr>
        <w:t>XXX</w:t>
      </w:r>
      <w:r w:rsidRPr="00A14255">
        <w:rPr>
          <w:rFonts w:eastAsia="Times"/>
        </w:rPr>
        <w:t xml:space="preserve"> weeks</w:t>
      </w:r>
      <w:r w:rsidR="00A14255">
        <w:rPr>
          <w:rFonts w:eastAsia="Times"/>
        </w:rPr>
        <w:t>’</w:t>
      </w:r>
      <w:r w:rsidRPr="00A14255">
        <w:rPr>
          <w:rFonts w:eastAsia="Times"/>
        </w:rPr>
        <w:t xml:space="preserve"> notice</w:t>
      </w:r>
    </w:p>
    <w:p w14:paraId="330E036A" w14:textId="77777777" w:rsidR="0019784A" w:rsidRPr="00A14255" w:rsidRDefault="0019784A" w:rsidP="00A14255">
      <w:pPr>
        <w:tabs>
          <w:tab w:val="right" w:leader="dot" w:pos="9000"/>
        </w:tabs>
        <w:ind w:left="1134" w:right="844"/>
        <w:rPr>
          <w:rFonts w:eastAsia="Times"/>
        </w:rPr>
      </w:pPr>
      <w:r w:rsidRPr="00A14255">
        <w:rPr>
          <w:rFonts w:eastAsia="Times"/>
        </w:rPr>
        <w:t xml:space="preserve">Thereafter you will receive </w:t>
      </w:r>
      <w:r w:rsidRPr="00A14255">
        <w:rPr>
          <w:rFonts w:eastAsia="Times"/>
          <w:highlight w:val="cyan"/>
        </w:rPr>
        <w:t>XXX</w:t>
      </w:r>
      <w:r w:rsidRPr="00A14255">
        <w:rPr>
          <w:rFonts w:eastAsia="Times"/>
        </w:rPr>
        <w:t xml:space="preserve"> written notice (or statutory if longer).</w:t>
      </w:r>
    </w:p>
    <w:p w14:paraId="633F73C9" w14:textId="77777777" w:rsidR="0019784A" w:rsidRPr="00A14255" w:rsidRDefault="0019784A" w:rsidP="00A14255">
      <w:pPr>
        <w:pStyle w:val="Heading2"/>
        <w:ind w:left="1134" w:hanging="567"/>
      </w:pPr>
      <w:r w:rsidRPr="00A14255">
        <w:t>If you give notice to the PCC to terminate your employment or you are given notice by the PCC, it may be possible, by mutual agreement, to waive the formal periods of notice.</w:t>
      </w:r>
    </w:p>
    <w:p w14:paraId="1449E4CD" w14:textId="77777777" w:rsidR="0019784A" w:rsidRPr="00A14255" w:rsidRDefault="0019784A" w:rsidP="00A14255">
      <w:pPr>
        <w:pStyle w:val="Heading2"/>
        <w:ind w:left="1134" w:hanging="567"/>
      </w:pPr>
      <w:r w:rsidRPr="00A14255">
        <w:t>The PCC has the right to dismiss employees without notice in the case of gross misconduct.   Examples of gross misconduct include dishonesty, gross negligence, and serious breach of the contract of employment.  However gross misconduct is not restricted to these examples.</w:t>
      </w:r>
    </w:p>
    <w:p w14:paraId="051F88B6" w14:textId="77777777" w:rsidR="0019784A" w:rsidRPr="00A14255" w:rsidRDefault="0019784A" w:rsidP="00A14255">
      <w:pPr>
        <w:pStyle w:val="Heading2"/>
        <w:ind w:left="1134" w:hanging="567"/>
      </w:pPr>
      <w:r w:rsidRPr="00A14255">
        <w:t>The PCC shall have the right during the period of notice or any part thereof, to place you on leave, paying you during this period your normal salary and benefits.</w:t>
      </w:r>
    </w:p>
    <w:p w14:paraId="29FFF5F7" w14:textId="77777777" w:rsidR="0019784A" w:rsidRPr="0019784A" w:rsidRDefault="0019784A" w:rsidP="00702904">
      <w:pPr>
        <w:pStyle w:val="Heading1"/>
        <w:ind w:left="567" w:hanging="567"/>
      </w:pPr>
      <w:r w:rsidRPr="0019784A">
        <w:t>REFERENCES, SAFER RECRUITMENT AND DBS CHECK</w:t>
      </w:r>
    </w:p>
    <w:p w14:paraId="1DC43149" w14:textId="77777777" w:rsidR="0019784A" w:rsidRPr="00A14255" w:rsidRDefault="0019784A" w:rsidP="00A14255">
      <w:pPr>
        <w:pStyle w:val="Heading2"/>
        <w:ind w:left="1134" w:hanging="567"/>
      </w:pPr>
      <w:r w:rsidRPr="00A14255">
        <w:t xml:space="preserve">This is a role recruited to under the Church of England’s safer recruitment guidance.  The appointment will be subject to satisfactory references and a satisfactory *Basic/Enhanced Disclosure and Barring Service clearance.  </w:t>
      </w:r>
    </w:p>
    <w:p w14:paraId="3D7D1DED" w14:textId="77777777" w:rsidR="0019784A" w:rsidRPr="00A14255" w:rsidRDefault="0019784A" w:rsidP="00A14255">
      <w:pPr>
        <w:pStyle w:val="Heading2"/>
        <w:numPr>
          <w:ilvl w:val="0"/>
          <w:numId w:val="0"/>
        </w:numPr>
        <w:ind w:left="567"/>
      </w:pPr>
      <w:r w:rsidRPr="00F3040C">
        <w:rPr>
          <w:highlight w:val="cyan"/>
        </w:rPr>
        <w:t>*OR</w:t>
      </w:r>
    </w:p>
    <w:p w14:paraId="72A291F1" w14:textId="2CD5324E" w:rsidR="0019784A" w:rsidRPr="00A14255" w:rsidRDefault="0019784A" w:rsidP="009446A3">
      <w:pPr>
        <w:pStyle w:val="Heading2"/>
        <w:numPr>
          <w:ilvl w:val="1"/>
          <w:numId w:val="11"/>
        </w:numPr>
        <w:ind w:left="1134" w:hanging="567"/>
      </w:pPr>
      <w:r w:rsidRPr="00A14255">
        <w:t>The appointment will be subject to satisfactory references. This role does not meet the threshold for an enhanced DBS check but may be subject to a Basic/Standard check accordance with safeguarding provisions.</w:t>
      </w:r>
    </w:p>
    <w:p w14:paraId="7B762610" w14:textId="77777777" w:rsidR="0019784A" w:rsidRPr="0019784A" w:rsidRDefault="0019784A" w:rsidP="00702904">
      <w:pPr>
        <w:pStyle w:val="Heading1"/>
        <w:ind w:left="567" w:hanging="567"/>
      </w:pPr>
      <w:r w:rsidRPr="0019784A">
        <w:t>RETURN OF PROPERTY</w:t>
      </w:r>
    </w:p>
    <w:p w14:paraId="3E7B59AE" w14:textId="77777777" w:rsidR="0019784A" w:rsidRPr="00F3040C" w:rsidRDefault="0019784A" w:rsidP="00F3040C">
      <w:pPr>
        <w:pStyle w:val="Heading2"/>
        <w:ind w:left="1134" w:hanging="567"/>
      </w:pPr>
      <w:r w:rsidRPr="00F3040C">
        <w:t>You shall promptly, whenever requested by the PCC and in any event upon the termination of your employment, deliver up to the PCC all property including equipment, correspondence, any intellectual property, knowledge or information described above and all other documents, records, papers which may have come into your possession, custody or control in the course of your employment and you shall not be entitled to retain copies of such documents, records and papers.</w:t>
      </w:r>
    </w:p>
    <w:p w14:paraId="42906531" w14:textId="77777777" w:rsidR="0019784A" w:rsidRPr="0019784A" w:rsidRDefault="0019784A" w:rsidP="00702904">
      <w:pPr>
        <w:pStyle w:val="Heading1"/>
        <w:ind w:left="567" w:hanging="567"/>
      </w:pPr>
      <w:r w:rsidRPr="0019784A">
        <w:t>CONFIDENTIALITY OF INFORMATION</w:t>
      </w:r>
    </w:p>
    <w:p w14:paraId="2AEDB107" w14:textId="6215A941" w:rsidR="0019784A" w:rsidRPr="00F3040C" w:rsidRDefault="0019784A" w:rsidP="00F3040C">
      <w:pPr>
        <w:pStyle w:val="Heading2"/>
        <w:ind w:left="1134" w:hanging="567"/>
      </w:pPr>
      <w:r w:rsidRPr="00F3040C">
        <w:t>You must not, either during the course of your employment or thereafter, directly or indirectly disclose to any unauthorised person any confidential knowledge or information relating to the business of the PCC, its customers, the Diocese, or other diocesan bodies.</w:t>
      </w:r>
    </w:p>
    <w:p w14:paraId="39D63F1C" w14:textId="77777777" w:rsidR="0019784A" w:rsidRPr="00F3040C" w:rsidRDefault="0019784A" w:rsidP="00F3040C">
      <w:pPr>
        <w:pStyle w:val="Heading2"/>
        <w:ind w:left="1134" w:hanging="567"/>
      </w:pPr>
      <w:r w:rsidRPr="00F3040C">
        <w:t>This restriction will continue to apply after the termination of your employment without limitation in time but shall cease to apply to any knowledge or information that subsequently comes into the public domain, other than as a result of unauthorised disclosure by you.</w:t>
      </w:r>
    </w:p>
    <w:p w14:paraId="0C1AB649" w14:textId="77777777" w:rsidR="0019784A" w:rsidRPr="00F3040C" w:rsidRDefault="0019784A" w:rsidP="00F3040C">
      <w:pPr>
        <w:pStyle w:val="Heading2"/>
        <w:ind w:left="1134" w:hanging="567"/>
      </w:pPr>
      <w:r w:rsidRPr="00F3040C">
        <w:lastRenderedPageBreak/>
        <w:t>Further information on confidentiality and the disclosure of information can be found in the Employee Handbook.</w:t>
      </w:r>
    </w:p>
    <w:p w14:paraId="7A4C0E8B" w14:textId="77777777" w:rsidR="0019784A" w:rsidRPr="0019784A" w:rsidRDefault="0019784A" w:rsidP="00702904">
      <w:pPr>
        <w:pStyle w:val="Heading1"/>
        <w:ind w:left="567" w:hanging="567"/>
      </w:pPr>
      <w:r w:rsidRPr="0019784A">
        <w:t>DATA PROTECTION</w:t>
      </w:r>
    </w:p>
    <w:p w14:paraId="1A752116" w14:textId="77777777" w:rsidR="0019784A" w:rsidRPr="00F3040C" w:rsidRDefault="0019784A" w:rsidP="00F3040C">
      <w:pPr>
        <w:pStyle w:val="Heading2"/>
        <w:ind w:left="1134" w:hanging="567"/>
      </w:pPr>
      <w:r w:rsidRPr="00F3040C">
        <w:t>The PCC is committed to protecting your privacy and data.  We are permitted to hold personal information about you as part of our personnel and other business records and may use such information in the course of the PCC’s business. When processing your data the PCC will comply with the Data Protection Act 2018 and any subsequent amending legislation. Further information can be found in our Employee Data Privacy Notice which is available from the HR Manager or Executive Assistant.</w:t>
      </w:r>
    </w:p>
    <w:p w14:paraId="30A8DBE9" w14:textId="77777777" w:rsidR="0019784A" w:rsidRPr="0019784A" w:rsidRDefault="0019784A" w:rsidP="00702904">
      <w:pPr>
        <w:pStyle w:val="Heading1"/>
        <w:ind w:left="567" w:hanging="567"/>
      </w:pPr>
      <w:r w:rsidRPr="0019784A">
        <w:t>PENSION SCHEME</w:t>
      </w:r>
    </w:p>
    <w:p w14:paraId="538D07F9" w14:textId="77777777" w:rsidR="0019784A" w:rsidRPr="00F3040C" w:rsidRDefault="0019784A" w:rsidP="00F3040C">
      <w:pPr>
        <w:pStyle w:val="Heading2"/>
        <w:ind w:left="1134" w:hanging="567"/>
      </w:pPr>
      <w:r w:rsidRPr="00F3040C">
        <w:t xml:space="preserve">The PCC will provide a pension scheme which complies with the Pensions Act 2008 and Pensions Act 2011 and any subsequent amending legislation or regulation. The current designated scheme is </w:t>
      </w:r>
      <w:r w:rsidRPr="00F3040C">
        <w:rPr>
          <w:highlight w:val="cyan"/>
        </w:rPr>
        <w:t>[INSERT DETAILS]</w:t>
      </w:r>
      <w:r w:rsidRPr="00F3040C">
        <w:t xml:space="preserve">  </w:t>
      </w:r>
    </w:p>
    <w:p w14:paraId="5E4523DC" w14:textId="77777777" w:rsidR="0019784A" w:rsidRPr="00F3040C" w:rsidRDefault="0019784A" w:rsidP="00F3040C">
      <w:pPr>
        <w:pStyle w:val="Heading2"/>
        <w:ind w:left="1134" w:hanging="567"/>
      </w:pPr>
      <w:r w:rsidRPr="00F3040C">
        <w:t xml:space="preserve">Further details can be found on </w:t>
      </w:r>
      <w:r w:rsidRPr="00F3040C">
        <w:rPr>
          <w:highlight w:val="cyan"/>
        </w:rPr>
        <w:t>[INSERT DETAILS]</w:t>
      </w:r>
      <w:r w:rsidRPr="00F3040C">
        <w:t xml:space="preserve"> to which you should refer for any pension related queries.</w:t>
      </w:r>
    </w:p>
    <w:p w14:paraId="757E40CB" w14:textId="77777777" w:rsidR="0019784A" w:rsidRDefault="0019784A" w:rsidP="00F3040C">
      <w:pPr>
        <w:pStyle w:val="Heading2"/>
        <w:ind w:left="1134" w:hanging="567"/>
      </w:pPr>
      <w:r w:rsidRPr="00F3040C">
        <w:t xml:space="preserve">You have the right to opt-out of this scheme.  Should you do this, under the rules of auto-enrolment, you will be required to be re-entered into the scheme every three years, at which point you will have the option to opt-out again. </w:t>
      </w:r>
    </w:p>
    <w:p w14:paraId="0DFEB3BE" w14:textId="77777777" w:rsidR="00F3040C" w:rsidRPr="00F3040C" w:rsidRDefault="00F3040C" w:rsidP="00F3040C"/>
    <w:tbl>
      <w:tblPr>
        <w:tblStyle w:val="TableGrid"/>
        <w:tblW w:w="0" w:type="auto"/>
        <w:tblInd w:w="567" w:type="dxa"/>
        <w:tblBorders>
          <w:insideH w:val="none" w:sz="0" w:space="0" w:color="auto"/>
          <w:insideV w:val="none" w:sz="0" w:space="0" w:color="auto"/>
        </w:tblBorders>
        <w:tblCellMar>
          <w:left w:w="57" w:type="dxa"/>
          <w:right w:w="57" w:type="dxa"/>
        </w:tblCellMar>
        <w:tblLook w:val="04A0" w:firstRow="1" w:lastRow="0" w:firstColumn="1" w:lastColumn="0" w:noHBand="0" w:noVBand="1"/>
      </w:tblPr>
      <w:tblGrid>
        <w:gridCol w:w="1560"/>
        <w:gridCol w:w="5670"/>
        <w:gridCol w:w="850"/>
        <w:gridCol w:w="1557"/>
      </w:tblGrid>
      <w:tr w:rsidR="00F3040C" w:rsidRPr="00F3040C" w14:paraId="6FB1315B" w14:textId="77777777" w:rsidTr="00F3040C">
        <w:trPr>
          <w:trHeight w:val="165"/>
        </w:trPr>
        <w:tc>
          <w:tcPr>
            <w:tcW w:w="1560" w:type="dxa"/>
          </w:tcPr>
          <w:p w14:paraId="4B1160EB" w14:textId="084C61FD" w:rsidR="00F3040C" w:rsidRPr="00F3040C" w:rsidRDefault="00F3040C" w:rsidP="00F3040C">
            <w:pPr>
              <w:spacing w:before="0" w:after="0"/>
              <w:ind w:right="85"/>
              <w:jc w:val="right"/>
              <w:rPr>
                <w:iCs/>
              </w:rPr>
            </w:pPr>
            <w:r w:rsidRPr="00F3040C">
              <w:rPr>
                <w:iCs/>
              </w:rPr>
              <w:t>Signed by</w:t>
            </w:r>
          </w:p>
        </w:tc>
        <w:tc>
          <w:tcPr>
            <w:tcW w:w="5670" w:type="dxa"/>
            <w:tcBorders>
              <w:bottom w:val="single" w:sz="4" w:space="0" w:color="033C59" w:themeColor="text1"/>
            </w:tcBorders>
          </w:tcPr>
          <w:p w14:paraId="74BFFCF9" w14:textId="77777777" w:rsidR="00F3040C" w:rsidRPr="00F3040C" w:rsidRDefault="00F3040C" w:rsidP="00F3040C">
            <w:pPr>
              <w:spacing w:before="0" w:after="0"/>
              <w:ind w:right="844"/>
              <w:jc w:val="left"/>
              <w:rPr>
                <w:iCs/>
              </w:rPr>
            </w:pPr>
          </w:p>
        </w:tc>
        <w:tc>
          <w:tcPr>
            <w:tcW w:w="850" w:type="dxa"/>
          </w:tcPr>
          <w:p w14:paraId="0458C1FD" w14:textId="11558119" w:rsidR="00F3040C" w:rsidRPr="00F3040C" w:rsidRDefault="00F3040C" w:rsidP="00F3040C">
            <w:pPr>
              <w:spacing w:before="0" w:after="0"/>
              <w:ind w:right="68"/>
              <w:jc w:val="right"/>
              <w:rPr>
                <w:iCs/>
              </w:rPr>
            </w:pPr>
            <w:r w:rsidRPr="00F3040C">
              <w:rPr>
                <w:iCs/>
              </w:rPr>
              <w:t>Date</w:t>
            </w:r>
          </w:p>
        </w:tc>
        <w:tc>
          <w:tcPr>
            <w:tcW w:w="1557" w:type="dxa"/>
            <w:tcBorders>
              <w:bottom w:val="single" w:sz="4" w:space="0" w:color="033C59" w:themeColor="text1"/>
            </w:tcBorders>
          </w:tcPr>
          <w:p w14:paraId="5C16BF2E" w14:textId="77777777" w:rsidR="00F3040C" w:rsidRPr="00F3040C" w:rsidRDefault="00F3040C" w:rsidP="00F3040C">
            <w:pPr>
              <w:spacing w:before="0" w:after="0"/>
              <w:ind w:right="844"/>
              <w:jc w:val="left"/>
              <w:rPr>
                <w:iCs/>
              </w:rPr>
            </w:pPr>
          </w:p>
        </w:tc>
      </w:tr>
      <w:tr w:rsidR="00F3040C" w:rsidRPr="00F3040C" w14:paraId="648A4E36" w14:textId="77777777" w:rsidTr="00F3040C">
        <w:trPr>
          <w:trHeight w:val="165"/>
        </w:trPr>
        <w:tc>
          <w:tcPr>
            <w:tcW w:w="1560" w:type="dxa"/>
          </w:tcPr>
          <w:p w14:paraId="26C5B756" w14:textId="77777777" w:rsidR="00F3040C" w:rsidRPr="00F3040C" w:rsidRDefault="00F3040C" w:rsidP="00F3040C">
            <w:pPr>
              <w:spacing w:before="0" w:after="0"/>
              <w:ind w:right="85"/>
              <w:jc w:val="right"/>
              <w:rPr>
                <w:iCs/>
              </w:rPr>
            </w:pPr>
          </w:p>
        </w:tc>
        <w:tc>
          <w:tcPr>
            <w:tcW w:w="5670" w:type="dxa"/>
            <w:tcBorders>
              <w:top w:val="single" w:sz="4" w:space="0" w:color="033C59" w:themeColor="text1"/>
              <w:bottom w:val="single" w:sz="4" w:space="0" w:color="FFFFFF"/>
            </w:tcBorders>
          </w:tcPr>
          <w:p w14:paraId="0A1716BE" w14:textId="3311A613" w:rsidR="00F3040C" w:rsidRPr="00F3040C" w:rsidRDefault="00F3040C" w:rsidP="00F3040C">
            <w:pPr>
              <w:spacing w:before="0" w:after="0"/>
              <w:ind w:right="844"/>
              <w:jc w:val="left"/>
              <w:rPr>
                <w:iCs/>
              </w:rPr>
            </w:pPr>
            <w:r w:rsidRPr="00F3040C">
              <w:rPr>
                <w:iCs/>
                <w:highlight w:val="cyan"/>
              </w:rPr>
              <w:t>XXX</w:t>
            </w:r>
          </w:p>
        </w:tc>
        <w:tc>
          <w:tcPr>
            <w:tcW w:w="850" w:type="dxa"/>
          </w:tcPr>
          <w:p w14:paraId="32D03FDB" w14:textId="77777777" w:rsidR="00F3040C" w:rsidRPr="00F3040C" w:rsidRDefault="00F3040C" w:rsidP="00F3040C">
            <w:pPr>
              <w:spacing w:before="0" w:after="0"/>
              <w:ind w:right="68"/>
              <w:jc w:val="right"/>
              <w:rPr>
                <w:iCs/>
              </w:rPr>
            </w:pPr>
          </w:p>
        </w:tc>
        <w:tc>
          <w:tcPr>
            <w:tcW w:w="1557" w:type="dxa"/>
            <w:tcBorders>
              <w:top w:val="single" w:sz="4" w:space="0" w:color="033C59" w:themeColor="text1"/>
              <w:bottom w:val="single" w:sz="4" w:space="0" w:color="FFFFFF"/>
            </w:tcBorders>
          </w:tcPr>
          <w:p w14:paraId="7A2E7D50" w14:textId="77777777" w:rsidR="00F3040C" w:rsidRPr="00F3040C" w:rsidRDefault="00F3040C" w:rsidP="00F3040C">
            <w:pPr>
              <w:spacing w:before="0" w:after="0"/>
              <w:ind w:right="844"/>
              <w:jc w:val="left"/>
              <w:rPr>
                <w:iCs/>
              </w:rPr>
            </w:pPr>
          </w:p>
        </w:tc>
      </w:tr>
    </w:tbl>
    <w:p w14:paraId="5795CB9B" w14:textId="77777777" w:rsidR="0019784A" w:rsidRPr="00D92245" w:rsidRDefault="0019784A" w:rsidP="0019784A">
      <w:pPr>
        <w:ind w:left="993" w:right="844"/>
        <w:jc w:val="left"/>
        <w:rPr>
          <w:i/>
          <w:color w:val="000000"/>
        </w:rPr>
      </w:pPr>
      <w:r w:rsidRPr="00D92245">
        <w:rPr>
          <w:i/>
          <w:color w:val="000000"/>
        </w:rPr>
        <w:t xml:space="preserve">On behalf of the </w:t>
      </w:r>
      <w:r>
        <w:rPr>
          <w:i/>
          <w:color w:val="000000"/>
        </w:rPr>
        <w:t>PCC</w:t>
      </w:r>
    </w:p>
    <w:p w14:paraId="2B7A644F" w14:textId="77777777" w:rsidR="0019784A" w:rsidRPr="00D92245" w:rsidRDefault="0019784A" w:rsidP="0019784A">
      <w:pPr>
        <w:ind w:left="993" w:right="844"/>
        <w:jc w:val="left"/>
        <w:rPr>
          <w:b/>
          <w:bCs/>
          <w:color w:val="04567D"/>
        </w:rPr>
      </w:pPr>
      <w:r w:rsidRPr="00D92245">
        <w:rPr>
          <w:b/>
          <w:bCs/>
          <w:color w:val="04567D"/>
        </w:rPr>
        <w:t>DECLARATION</w:t>
      </w:r>
      <w:r w:rsidRPr="00D92245">
        <w:rPr>
          <w:b/>
          <w:bCs/>
          <w:color w:val="04567D"/>
        </w:rPr>
        <w:fldChar w:fldCharType="begin"/>
      </w:r>
      <w:r w:rsidRPr="00D92245">
        <w:rPr>
          <w:b/>
          <w:bCs/>
          <w:color w:val="04567D"/>
        </w:rPr>
        <w:instrText xml:space="preserve">seq level1 \h \r0 </w:instrText>
      </w:r>
      <w:r w:rsidRPr="00D92245">
        <w:rPr>
          <w:b/>
          <w:bCs/>
          <w:color w:val="04567D"/>
        </w:rPr>
        <w:fldChar w:fldCharType="end"/>
      </w:r>
    </w:p>
    <w:p w14:paraId="360C6BFD" w14:textId="77777777" w:rsidR="0019784A" w:rsidRPr="00D92245" w:rsidRDefault="0019784A" w:rsidP="0019784A">
      <w:pPr>
        <w:ind w:left="993" w:right="844"/>
        <w:jc w:val="left"/>
        <w:rPr>
          <w:color w:val="000000"/>
        </w:rPr>
      </w:pPr>
      <w:r w:rsidRPr="00D92245">
        <w:rPr>
          <w:color w:val="000000"/>
        </w:rPr>
        <w:t>I accept this position on the terms and conditions set out in the statement of written particulars.</w:t>
      </w:r>
    </w:p>
    <w:tbl>
      <w:tblPr>
        <w:tblStyle w:val="TableGrid"/>
        <w:tblW w:w="0" w:type="auto"/>
        <w:tblInd w:w="567" w:type="dxa"/>
        <w:tblBorders>
          <w:insideH w:val="none" w:sz="0" w:space="0" w:color="auto"/>
          <w:insideV w:val="none" w:sz="0" w:space="0" w:color="auto"/>
        </w:tblBorders>
        <w:tblCellMar>
          <w:left w:w="57" w:type="dxa"/>
          <w:right w:w="57" w:type="dxa"/>
        </w:tblCellMar>
        <w:tblLook w:val="04A0" w:firstRow="1" w:lastRow="0" w:firstColumn="1" w:lastColumn="0" w:noHBand="0" w:noVBand="1"/>
      </w:tblPr>
      <w:tblGrid>
        <w:gridCol w:w="1560"/>
        <w:gridCol w:w="5670"/>
        <w:gridCol w:w="850"/>
        <w:gridCol w:w="1557"/>
      </w:tblGrid>
      <w:tr w:rsidR="00F3040C" w:rsidRPr="00F3040C" w14:paraId="48DBD19E" w14:textId="77777777" w:rsidTr="00102671">
        <w:trPr>
          <w:trHeight w:val="165"/>
        </w:trPr>
        <w:tc>
          <w:tcPr>
            <w:tcW w:w="1560" w:type="dxa"/>
          </w:tcPr>
          <w:p w14:paraId="004A108B" w14:textId="77777777" w:rsidR="00F3040C" w:rsidRPr="00F3040C" w:rsidRDefault="00F3040C" w:rsidP="00102671">
            <w:pPr>
              <w:spacing w:before="0" w:after="0"/>
              <w:ind w:right="85"/>
              <w:jc w:val="right"/>
              <w:rPr>
                <w:iCs/>
              </w:rPr>
            </w:pPr>
            <w:r w:rsidRPr="00F3040C">
              <w:rPr>
                <w:iCs/>
              </w:rPr>
              <w:t>Signed by</w:t>
            </w:r>
          </w:p>
        </w:tc>
        <w:tc>
          <w:tcPr>
            <w:tcW w:w="5670" w:type="dxa"/>
            <w:tcBorders>
              <w:bottom w:val="single" w:sz="4" w:space="0" w:color="033C59" w:themeColor="text1"/>
            </w:tcBorders>
          </w:tcPr>
          <w:p w14:paraId="34695799" w14:textId="77777777" w:rsidR="00F3040C" w:rsidRPr="00F3040C" w:rsidRDefault="00F3040C" w:rsidP="00102671">
            <w:pPr>
              <w:spacing w:before="0" w:after="0"/>
              <w:ind w:right="844"/>
              <w:jc w:val="left"/>
              <w:rPr>
                <w:iCs/>
              </w:rPr>
            </w:pPr>
          </w:p>
        </w:tc>
        <w:tc>
          <w:tcPr>
            <w:tcW w:w="850" w:type="dxa"/>
          </w:tcPr>
          <w:p w14:paraId="48525DC7" w14:textId="77777777" w:rsidR="00F3040C" w:rsidRPr="00F3040C" w:rsidRDefault="00F3040C" w:rsidP="00102671">
            <w:pPr>
              <w:spacing w:before="0" w:after="0"/>
              <w:ind w:right="68"/>
              <w:jc w:val="right"/>
              <w:rPr>
                <w:iCs/>
              </w:rPr>
            </w:pPr>
            <w:r w:rsidRPr="00F3040C">
              <w:rPr>
                <w:iCs/>
              </w:rPr>
              <w:t>Date</w:t>
            </w:r>
          </w:p>
        </w:tc>
        <w:tc>
          <w:tcPr>
            <w:tcW w:w="1557" w:type="dxa"/>
            <w:tcBorders>
              <w:bottom w:val="single" w:sz="4" w:space="0" w:color="033C59" w:themeColor="text1"/>
            </w:tcBorders>
          </w:tcPr>
          <w:p w14:paraId="1AE47150" w14:textId="77777777" w:rsidR="00F3040C" w:rsidRPr="00F3040C" w:rsidRDefault="00F3040C" w:rsidP="00102671">
            <w:pPr>
              <w:spacing w:before="0" w:after="0"/>
              <w:ind w:right="844"/>
              <w:jc w:val="left"/>
              <w:rPr>
                <w:iCs/>
              </w:rPr>
            </w:pPr>
          </w:p>
        </w:tc>
      </w:tr>
      <w:tr w:rsidR="00F3040C" w:rsidRPr="00F3040C" w14:paraId="58D5D0B0" w14:textId="77777777" w:rsidTr="00102671">
        <w:trPr>
          <w:trHeight w:val="165"/>
        </w:trPr>
        <w:tc>
          <w:tcPr>
            <w:tcW w:w="1560" w:type="dxa"/>
          </w:tcPr>
          <w:p w14:paraId="34058625" w14:textId="77777777" w:rsidR="00F3040C" w:rsidRPr="00F3040C" w:rsidRDefault="00F3040C" w:rsidP="00102671">
            <w:pPr>
              <w:spacing w:before="0" w:after="0"/>
              <w:ind w:right="85"/>
              <w:jc w:val="right"/>
              <w:rPr>
                <w:iCs/>
              </w:rPr>
            </w:pPr>
          </w:p>
        </w:tc>
        <w:tc>
          <w:tcPr>
            <w:tcW w:w="5670" w:type="dxa"/>
            <w:tcBorders>
              <w:top w:val="single" w:sz="4" w:space="0" w:color="033C59" w:themeColor="text1"/>
              <w:bottom w:val="single" w:sz="4" w:space="0" w:color="FFFFFF"/>
            </w:tcBorders>
          </w:tcPr>
          <w:p w14:paraId="52F81AEC" w14:textId="64C1CD2D" w:rsidR="00F3040C" w:rsidRPr="00F3040C" w:rsidRDefault="00F3040C" w:rsidP="00102671">
            <w:pPr>
              <w:spacing w:before="0" w:after="0"/>
              <w:ind w:right="844"/>
              <w:jc w:val="left"/>
              <w:rPr>
                <w:iCs/>
              </w:rPr>
            </w:pPr>
            <w:r w:rsidRPr="00F3040C">
              <w:rPr>
                <w:iCs/>
                <w:highlight w:val="cyan"/>
              </w:rPr>
              <w:t>[Employee]</w:t>
            </w:r>
          </w:p>
        </w:tc>
        <w:tc>
          <w:tcPr>
            <w:tcW w:w="850" w:type="dxa"/>
          </w:tcPr>
          <w:p w14:paraId="132DB5A4" w14:textId="77777777" w:rsidR="00F3040C" w:rsidRPr="00F3040C" w:rsidRDefault="00F3040C" w:rsidP="00102671">
            <w:pPr>
              <w:spacing w:before="0" w:after="0"/>
              <w:ind w:right="68"/>
              <w:jc w:val="right"/>
              <w:rPr>
                <w:iCs/>
              </w:rPr>
            </w:pPr>
          </w:p>
        </w:tc>
        <w:tc>
          <w:tcPr>
            <w:tcW w:w="1557" w:type="dxa"/>
            <w:tcBorders>
              <w:top w:val="single" w:sz="4" w:space="0" w:color="033C59" w:themeColor="text1"/>
              <w:bottom w:val="single" w:sz="4" w:space="0" w:color="FFFFFF"/>
            </w:tcBorders>
          </w:tcPr>
          <w:p w14:paraId="5B9E0940" w14:textId="77777777" w:rsidR="00F3040C" w:rsidRPr="00F3040C" w:rsidRDefault="00F3040C" w:rsidP="00102671">
            <w:pPr>
              <w:spacing w:before="0" w:after="0"/>
              <w:ind w:right="844"/>
              <w:jc w:val="left"/>
              <w:rPr>
                <w:iCs/>
              </w:rPr>
            </w:pPr>
          </w:p>
        </w:tc>
      </w:tr>
    </w:tbl>
    <w:p w14:paraId="3823E848" w14:textId="77777777" w:rsidR="00FC7236" w:rsidRDefault="00FC7236" w:rsidP="008500D8">
      <w:pPr>
        <w:spacing w:before="0" w:after="0"/>
        <w:ind w:left="284" w:hanging="142"/>
        <w:jc w:val="left"/>
        <w:rPr>
          <w:rFonts w:ascii="Montserrat Black" w:hAnsi="Montserrat Black"/>
          <w:sz w:val="28"/>
          <w:szCs w:val="28"/>
        </w:rPr>
      </w:pPr>
    </w:p>
    <w:p w14:paraId="632E8FD2" w14:textId="77777777" w:rsidR="00FC7236" w:rsidRDefault="00FC7236" w:rsidP="008500D8">
      <w:pPr>
        <w:spacing w:before="0" w:after="0"/>
        <w:ind w:left="284" w:hanging="142"/>
        <w:jc w:val="left"/>
        <w:rPr>
          <w:i/>
          <w:iCs/>
          <w:highlight w:val="cyan"/>
        </w:rPr>
      </w:pPr>
    </w:p>
    <w:p w14:paraId="004A7FB7" w14:textId="77777777" w:rsidR="00FC7236" w:rsidRDefault="00FC7236" w:rsidP="008500D8">
      <w:pPr>
        <w:spacing w:before="0" w:after="0"/>
        <w:ind w:left="284" w:hanging="142"/>
        <w:jc w:val="left"/>
        <w:rPr>
          <w:i/>
          <w:iCs/>
          <w:highlight w:val="cyan"/>
        </w:rPr>
      </w:pPr>
    </w:p>
    <w:p w14:paraId="43BC129F" w14:textId="0C505145" w:rsidR="0019784A" w:rsidRPr="00FC7236" w:rsidRDefault="00FC7236" w:rsidP="008500D8">
      <w:pPr>
        <w:spacing w:before="0" w:after="0"/>
        <w:ind w:left="284" w:hanging="142"/>
        <w:jc w:val="left"/>
        <w:rPr>
          <w:i/>
          <w:iCs/>
        </w:rPr>
      </w:pPr>
      <w:r>
        <w:rPr>
          <w:i/>
          <w:iCs/>
          <w:highlight w:val="cyan"/>
        </w:rPr>
        <w:t>[</w:t>
      </w:r>
      <w:r w:rsidR="009B2FA3" w:rsidRPr="00FC7236">
        <w:rPr>
          <w:i/>
          <w:iCs/>
          <w:highlight w:val="cyan"/>
        </w:rPr>
        <w:t xml:space="preserve">Remember to attach a Job Description as referenced </w:t>
      </w:r>
      <w:r w:rsidRPr="00FC7236">
        <w:rPr>
          <w:i/>
          <w:iCs/>
          <w:highlight w:val="cyan"/>
        </w:rPr>
        <w:t>in section 1]</w:t>
      </w:r>
    </w:p>
    <w:sectPr w:rsidR="0019784A" w:rsidRPr="00FC7236" w:rsidSect="000C3C83">
      <w:pgSz w:w="11906" w:h="16838"/>
      <w:pgMar w:top="851" w:right="851" w:bottom="851" w:left="85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D87C9" w14:textId="77777777" w:rsidR="00D56794" w:rsidRDefault="00D56794" w:rsidP="00B35A84">
      <w:r>
        <w:separator/>
      </w:r>
    </w:p>
  </w:endnote>
  <w:endnote w:type="continuationSeparator" w:id="0">
    <w:p w14:paraId="18D3E099" w14:textId="77777777" w:rsidR="00D56794" w:rsidRDefault="00D56794" w:rsidP="00B35A84">
      <w:r>
        <w:continuationSeparator/>
      </w:r>
    </w:p>
  </w:endnote>
  <w:endnote w:type="continuationNotice" w:id="1">
    <w:p w14:paraId="4B902EE6" w14:textId="77777777" w:rsidR="00D56794" w:rsidRDefault="00D56794" w:rsidP="00B35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D48C10-F0C7-4D58-A367-9202F97F8411}"/>
    <w:embedBold r:id="rId2" w:fontKey="{ED3BAC79-19E3-4282-B851-27177E71291E}"/>
    <w:embedItalic r:id="rId3" w:fontKey="{C06BE4B7-7A31-4E6A-BE92-CAEF1B4C062D}"/>
    <w:embedBoldItalic r:id="rId4" w:fontKey="{2BDF7DDF-A289-46F9-AA9E-F845C9645CD7}"/>
  </w:font>
  <w:font w:name="Montserrat">
    <w:panose1 w:val="02000505000000020004"/>
    <w:charset w:val="00"/>
    <w:family w:val="modern"/>
    <w:notTrueType/>
    <w:pitch w:val="variable"/>
    <w:sig w:usb0="2000020F" w:usb1="00000003" w:usb2="00000000" w:usb3="00000000" w:csb0="00000197" w:csb1="00000000"/>
  </w:font>
  <w:font w:name="Montserrat Black">
    <w:panose1 w:val="00000000000000000000"/>
    <w:charset w:val="00"/>
    <w:family w:val="modern"/>
    <w:notTrueType/>
    <w:pitch w:val="variable"/>
    <w:sig w:usb0="2000020F" w:usb1="00000003" w:usb2="00000000" w:usb3="00000000" w:csb0="00000197"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03AD5E1B-AC4C-48AB-B079-32F93000B8B8}"/>
    <w:embedItalic r:id="rId6" w:fontKey="{FB071862-78CC-47E4-806E-C1BD9C46AB7E}"/>
  </w:font>
  <w:font w:name="Verdana">
    <w:panose1 w:val="020B0604030504040204"/>
    <w:charset w:val="00"/>
    <w:family w:val="swiss"/>
    <w:pitch w:val="variable"/>
    <w:sig w:usb0="A00006FF" w:usb1="4000205B" w:usb2="00000010" w:usb3="00000000" w:csb0="0000019F" w:csb1="00000000"/>
    <w:embedRegular r:id="rId7" w:fontKey="{8EE96106-BD90-4AA3-91B4-A505A8C5707A}"/>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8" w:fontKey="{0318C177-E19C-4B82-B7A9-7198A35C18F6}"/>
    <w:embedBold r:id="rId9" w:fontKey="{E576E764-1E98-4046-93BF-020C342EB10E}"/>
    <w:embedItalic r:id="rId10" w:fontKey="{736A102A-8351-4312-9336-C73F83A192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5E3F1" w14:textId="77777777" w:rsidR="00D56794" w:rsidRDefault="00D56794" w:rsidP="00B35A84">
      <w:r>
        <w:separator/>
      </w:r>
    </w:p>
  </w:footnote>
  <w:footnote w:type="continuationSeparator" w:id="0">
    <w:p w14:paraId="6AB00895" w14:textId="77777777" w:rsidR="00D56794" w:rsidRDefault="00D56794" w:rsidP="00B35A84">
      <w:r>
        <w:continuationSeparator/>
      </w:r>
    </w:p>
  </w:footnote>
  <w:footnote w:type="continuationNotice" w:id="1">
    <w:p w14:paraId="661E0AB7" w14:textId="77777777" w:rsidR="00D56794" w:rsidRDefault="00D56794" w:rsidP="00B35A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1C06"/>
    <w:multiLevelType w:val="hybridMultilevel"/>
    <w:tmpl w:val="87C06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A4562"/>
    <w:multiLevelType w:val="hybridMultilevel"/>
    <w:tmpl w:val="51D24438"/>
    <w:lvl w:ilvl="0" w:tplc="5E427A96">
      <w:start w:val="1"/>
      <w:numFmt w:val="lowerLetter"/>
      <w:pStyle w:val="Heading5"/>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E850F2"/>
    <w:multiLevelType w:val="hybridMultilevel"/>
    <w:tmpl w:val="193A29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3C81CC4"/>
    <w:multiLevelType w:val="multilevel"/>
    <w:tmpl w:val="9F089BE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3158CA"/>
    <w:multiLevelType w:val="hybridMultilevel"/>
    <w:tmpl w:val="BC081750"/>
    <w:lvl w:ilvl="0" w:tplc="DABE4FA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71A9F"/>
    <w:multiLevelType w:val="multilevel"/>
    <w:tmpl w:val="D69E17C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8780D02"/>
    <w:multiLevelType w:val="hybridMultilevel"/>
    <w:tmpl w:val="66B47236"/>
    <w:lvl w:ilvl="0" w:tplc="21865860">
      <w:start w:val="1"/>
      <w:numFmt w:val="bullet"/>
      <w:pStyle w:val="Bullet"/>
      <w:lvlText w:val=""/>
      <w:lvlJc w:val="left"/>
      <w:pPr>
        <w:ind w:left="1776" w:hanging="360"/>
      </w:pPr>
      <w:rPr>
        <w:rFonts w:ascii="Symbol" w:hAnsi="Symbol"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7" w15:restartNumberingAfterBreak="0">
    <w:nsid w:val="3AF50F98"/>
    <w:multiLevelType w:val="hybridMultilevel"/>
    <w:tmpl w:val="2D965C3E"/>
    <w:lvl w:ilvl="0" w:tplc="08090001">
      <w:start w:val="1"/>
      <w:numFmt w:val="bullet"/>
      <w:lvlText w:val=""/>
      <w:lvlJc w:val="left"/>
      <w:pPr>
        <w:ind w:left="720" w:hanging="360"/>
      </w:pPr>
      <w:rPr>
        <w:rFonts w:ascii="Symbol" w:hAnsi="Symbol" w:hint="default"/>
      </w:rPr>
    </w:lvl>
    <w:lvl w:ilvl="1" w:tplc="3E78D1F2">
      <w:start w:val="1"/>
      <w:numFmt w:val="bullet"/>
      <w:pStyle w:val="Sub-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DD71A9"/>
    <w:multiLevelType w:val="hybridMultilevel"/>
    <w:tmpl w:val="9F305DE6"/>
    <w:lvl w:ilvl="0" w:tplc="9F286B5C">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3D2971"/>
    <w:multiLevelType w:val="multilevel"/>
    <w:tmpl w:val="0F101812"/>
    <w:lvl w:ilvl="0">
      <w:start w:val="1"/>
      <w:numFmt w:val="decimal"/>
      <w:pStyle w:val="HbkHeading2"/>
      <w:lvlText w:val="%1"/>
      <w:lvlJc w:val="left"/>
      <w:pPr>
        <w:tabs>
          <w:tab w:val="num" w:pos="720"/>
        </w:tabs>
        <w:ind w:left="720" w:hanging="720"/>
      </w:pPr>
      <w:rPr>
        <w:rFonts w:hint="default"/>
      </w:rPr>
    </w:lvl>
    <w:lvl w:ilvl="1">
      <w:start w:val="1"/>
      <w:numFmt w:val="decimal"/>
      <w:pStyle w:val="HbkHeading3"/>
      <w:lvlText w:val="%1.%2"/>
      <w:lvlJc w:val="left"/>
      <w:pPr>
        <w:tabs>
          <w:tab w:val="num" w:pos="1260"/>
        </w:tabs>
        <w:ind w:left="1260" w:hanging="720"/>
      </w:pPr>
      <w:rPr>
        <w:rFonts w:hint="default"/>
        <w:b w:val="0"/>
        <w:i w:val="0"/>
      </w:rPr>
    </w:lvl>
    <w:lvl w:ilvl="2">
      <w:start w:val="1"/>
      <w:numFmt w:val="decimal"/>
      <w:pStyle w:val="HbkHeading4"/>
      <w:lvlText w:val="%1.%2.%3"/>
      <w:lvlJc w:val="left"/>
      <w:pPr>
        <w:tabs>
          <w:tab w:val="num" w:pos="2520"/>
        </w:tabs>
        <w:ind w:left="2160" w:hanging="720"/>
      </w:pPr>
      <w:rPr>
        <w:rFonts w:hint="default"/>
        <w:b w:val="0"/>
        <w:i w:val="0"/>
        <w:color w:val="auto"/>
      </w:rPr>
    </w:lvl>
    <w:lvl w:ilvl="3">
      <w:start w:val="1"/>
      <w:numFmt w:val="decimal"/>
      <w:lvlText w:val="%4.2.1"/>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78633D92"/>
    <w:multiLevelType w:val="multilevel"/>
    <w:tmpl w:val="9536D8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890464313">
    <w:abstractNumId w:val="6"/>
  </w:num>
  <w:num w:numId="2" w16cid:durableId="3871912">
    <w:abstractNumId w:val="8"/>
  </w:num>
  <w:num w:numId="3" w16cid:durableId="529994612">
    <w:abstractNumId w:val="7"/>
  </w:num>
  <w:num w:numId="4" w16cid:durableId="683286984">
    <w:abstractNumId w:val="4"/>
  </w:num>
  <w:num w:numId="5" w16cid:durableId="1341155668">
    <w:abstractNumId w:val="3"/>
  </w:num>
  <w:num w:numId="6" w16cid:durableId="228271563">
    <w:abstractNumId w:val="1"/>
  </w:num>
  <w:num w:numId="7" w16cid:durableId="1943682773">
    <w:abstractNumId w:val="9"/>
  </w:num>
  <w:num w:numId="8" w16cid:durableId="756825909">
    <w:abstractNumId w:val="0"/>
  </w:num>
  <w:num w:numId="9" w16cid:durableId="844174464">
    <w:abstractNumId w:val="2"/>
  </w:num>
  <w:num w:numId="10" w16cid:durableId="1773620282">
    <w:abstractNumId w:val="10"/>
  </w:num>
  <w:num w:numId="11" w16cid:durableId="24026346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8C"/>
    <w:rsid w:val="00003D01"/>
    <w:rsid w:val="00004335"/>
    <w:rsid w:val="0000459F"/>
    <w:rsid w:val="00005368"/>
    <w:rsid w:val="000171F1"/>
    <w:rsid w:val="0002464A"/>
    <w:rsid w:val="0002706A"/>
    <w:rsid w:val="00027CE9"/>
    <w:rsid w:val="00032BDE"/>
    <w:rsid w:val="0003721D"/>
    <w:rsid w:val="0003726E"/>
    <w:rsid w:val="0003767F"/>
    <w:rsid w:val="00053098"/>
    <w:rsid w:val="00054E59"/>
    <w:rsid w:val="000604FA"/>
    <w:rsid w:val="000845BF"/>
    <w:rsid w:val="00085CEE"/>
    <w:rsid w:val="000A3E2B"/>
    <w:rsid w:val="000A7DDA"/>
    <w:rsid w:val="000B02F8"/>
    <w:rsid w:val="000B58C9"/>
    <w:rsid w:val="000C1D74"/>
    <w:rsid w:val="000C265F"/>
    <w:rsid w:val="000C3C83"/>
    <w:rsid w:val="000C6B78"/>
    <w:rsid w:val="000D6184"/>
    <w:rsid w:val="000E1A3B"/>
    <w:rsid w:val="000F4293"/>
    <w:rsid w:val="000F54B0"/>
    <w:rsid w:val="000F59B6"/>
    <w:rsid w:val="000F74CC"/>
    <w:rsid w:val="00101155"/>
    <w:rsid w:val="001056A9"/>
    <w:rsid w:val="00110230"/>
    <w:rsid w:val="00116478"/>
    <w:rsid w:val="00120D26"/>
    <w:rsid w:val="00127D91"/>
    <w:rsid w:val="00153A75"/>
    <w:rsid w:val="001712E3"/>
    <w:rsid w:val="001751D7"/>
    <w:rsid w:val="00181BAD"/>
    <w:rsid w:val="0018748B"/>
    <w:rsid w:val="00192754"/>
    <w:rsid w:val="001952F8"/>
    <w:rsid w:val="0019784A"/>
    <w:rsid w:val="001B6360"/>
    <w:rsid w:val="001C68B8"/>
    <w:rsid w:val="001D18E8"/>
    <w:rsid w:val="001D29C6"/>
    <w:rsid w:val="001D2B37"/>
    <w:rsid w:val="001D58EC"/>
    <w:rsid w:val="001D6127"/>
    <w:rsid w:val="001E1827"/>
    <w:rsid w:val="001E1BF1"/>
    <w:rsid w:val="001E6147"/>
    <w:rsid w:val="001F7586"/>
    <w:rsid w:val="002010F4"/>
    <w:rsid w:val="00205442"/>
    <w:rsid w:val="0021095C"/>
    <w:rsid w:val="00217EF8"/>
    <w:rsid w:val="00220A94"/>
    <w:rsid w:val="00231B69"/>
    <w:rsid w:val="00251BE2"/>
    <w:rsid w:val="0025217D"/>
    <w:rsid w:val="0025560C"/>
    <w:rsid w:val="00264AD0"/>
    <w:rsid w:val="002837F1"/>
    <w:rsid w:val="00284835"/>
    <w:rsid w:val="002903C4"/>
    <w:rsid w:val="00292948"/>
    <w:rsid w:val="00293276"/>
    <w:rsid w:val="002A54F5"/>
    <w:rsid w:val="002A6937"/>
    <w:rsid w:val="002B16A0"/>
    <w:rsid w:val="002B3809"/>
    <w:rsid w:val="002B4FB0"/>
    <w:rsid w:val="002B73CA"/>
    <w:rsid w:val="002B74B2"/>
    <w:rsid w:val="002C27C1"/>
    <w:rsid w:val="002C2C37"/>
    <w:rsid w:val="002C4F97"/>
    <w:rsid w:val="002C59AF"/>
    <w:rsid w:val="002C6C36"/>
    <w:rsid w:val="002D028C"/>
    <w:rsid w:val="002D18B1"/>
    <w:rsid w:val="002D31EE"/>
    <w:rsid w:val="002E11D3"/>
    <w:rsid w:val="002E621C"/>
    <w:rsid w:val="002E660E"/>
    <w:rsid w:val="002E75A9"/>
    <w:rsid w:val="002E7858"/>
    <w:rsid w:val="002F162C"/>
    <w:rsid w:val="002F2842"/>
    <w:rsid w:val="002F3272"/>
    <w:rsid w:val="002F3514"/>
    <w:rsid w:val="003059E1"/>
    <w:rsid w:val="00305F42"/>
    <w:rsid w:val="00310739"/>
    <w:rsid w:val="003108F3"/>
    <w:rsid w:val="0032239D"/>
    <w:rsid w:val="00322C55"/>
    <w:rsid w:val="00326E47"/>
    <w:rsid w:val="00327E39"/>
    <w:rsid w:val="00335CE3"/>
    <w:rsid w:val="003415D9"/>
    <w:rsid w:val="00351E8A"/>
    <w:rsid w:val="003527AF"/>
    <w:rsid w:val="00354EBB"/>
    <w:rsid w:val="0036727E"/>
    <w:rsid w:val="00390ED7"/>
    <w:rsid w:val="00391ABB"/>
    <w:rsid w:val="00392398"/>
    <w:rsid w:val="003A0484"/>
    <w:rsid w:val="003A2C3F"/>
    <w:rsid w:val="003A40A1"/>
    <w:rsid w:val="003B15D0"/>
    <w:rsid w:val="003B2E43"/>
    <w:rsid w:val="003B44B7"/>
    <w:rsid w:val="003B610A"/>
    <w:rsid w:val="003B65D2"/>
    <w:rsid w:val="003B7072"/>
    <w:rsid w:val="003C10BC"/>
    <w:rsid w:val="003C136F"/>
    <w:rsid w:val="003C49FF"/>
    <w:rsid w:val="003D159F"/>
    <w:rsid w:val="003E422D"/>
    <w:rsid w:val="003E4F97"/>
    <w:rsid w:val="003E7362"/>
    <w:rsid w:val="003F131F"/>
    <w:rsid w:val="003F4474"/>
    <w:rsid w:val="003F58A0"/>
    <w:rsid w:val="0041516A"/>
    <w:rsid w:val="004241F1"/>
    <w:rsid w:val="0043583C"/>
    <w:rsid w:val="004366F9"/>
    <w:rsid w:val="00445D5E"/>
    <w:rsid w:val="00450028"/>
    <w:rsid w:val="00453CC4"/>
    <w:rsid w:val="004549FF"/>
    <w:rsid w:val="00455426"/>
    <w:rsid w:val="004753EA"/>
    <w:rsid w:val="0047709D"/>
    <w:rsid w:val="0049582D"/>
    <w:rsid w:val="00496ADB"/>
    <w:rsid w:val="0049773B"/>
    <w:rsid w:val="004A3BE8"/>
    <w:rsid w:val="004A4010"/>
    <w:rsid w:val="004C4E2A"/>
    <w:rsid w:val="004D1262"/>
    <w:rsid w:val="004D59E2"/>
    <w:rsid w:val="004E1CE4"/>
    <w:rsid w:val="004E2703"/>
    <w:rsid w:val="004E7146"/>
    <w:rsid w:val="004E7160"/>
    <w:rsid w:val="004F2BCB"/>
    <w:rsid w:val="004F3591"/>
    <w:rsid w:val="00511564"/>
    <w:rsid w:val="00520446"/>
    <w:rsid w:val="00527615"/>
    <w:rsid w:val="00533276"/>
    <w:rsid w:val="00561A24"/>
    <w:rsid w:val="00585F51"/>
    <w:rsid w:val="00593DDF"/>
    <w:rsid w:val="005A12B6"/>
    <w:rsid w:val="005A3C0D"/>
    <w:rsid w:val="005A4DE7"/>
    <w:rsid w:val="005B489D"/>
    <w:rsid w:val="005B7BB4"/>
    <w:rsid w:val="005C5F3A"/>
    <w:rsid w:val="005D2F16"/>
    <w:rsid w:val="005D3CBA"/>
    <w:rsid w:val="005D43EC"/>
    <w:rsid w:val="005D5383"/>
    <w:rsid w:val="005F3665"/>
    <w:rsid w:val="00601884"/>
    <w:rsid w:val="00602F47"/>
    <w:rsid w:val="00607DF9"/>
    <w:rsid w:val="00622C59"/>
    <w:rsid w:val="006365B7"/>
    <w:rsid w:val="006430B6"/>
    <w:rsid w:val="00655083"/>
    <w:rsid w:val="006603AA"/>
    <w:rsid w:val="00667AB3"/>
    <w:rsid w:val="00667C9A"/>
    <w:rsid w:val="0067362A"/>
    <w:rsid w:val="00682AA1"/>
    <w:rsid w:val="00690016"/>
    <w:rsid w:val="0069457D"/>
    <w:rsid w:val="006A3348"/>
    <w:rsid w:val="006B4BCF"/>
    <w:rsid w:val="006C0498"/>
    <w:rsid w:val="006D66EE"/>
    <w:rsid w:val="006E0258"/>
    <w:rsid w:val="006F06FB"/>
    <w:rsid w:val="006F10D1"/>
    <w:rsid w:val="006F36CA"/>
    <w:rsid w:val="006F55ED"/>
    <w:rsid w:val="00702904"/>
    <w:rsid w:val="00707F66"/>
    <w:rsid w:val="00710C40"/>
    <w:rsid w:val="00730091"/>
    <w:rsid w:val="00734279"/>
    <w:rsid w:val="00734D13"/>
    <w:rsid w:val="0074087A"/>
    <w:rsid w:val="00745748"/>
    <w:rsid w:val="007529E9"/>
    <w:rsid w:val="0075312C"/>
    <w:rsid w:val="007531B7"/>
    <w:rsid w:val="00755CF5"/>
    <w:rsid w:val="007566AA"/>
    <w:rsid w:val="00757414"/>
    <w:rsid w:val="007711BF"/>
    <w:rsid w:val="007731E7"/>
    <w:rsid w:val="007742C5"/>
    <w:rsid w:val="00783075"/>
    <w:rsid w:val="007859F9"/>
    <w:rsid w:val="00796738"/>
    <w:rsid w:val="00797C4C"/>
    <w:rsid w:val="007B01B3"/>
    <w:rsid w:val="007B67C8"/>
    <w:rsid w:val="007C2E60"/>
    <w:rsid w:val="007C4CC5"/>
    <w:rsid w:val="007C5679"/>
    <w:rsid w:val="007C7184"/>
    <w:rsid w:val="007D759D"/>
    <w:rsid w:val="007D7AE0"/>
    <w:rsid w:val="007E3813"/>
    <w:rsid w:val="007E4E6D"/>
    <w:rsid w:val="007E4E97"/>
    <w:rsid w:val="007F03F5"/>
    <w:rsid w:val="007F3D46"/>
    <w:rsid w:val="008011B0"/>
    <w:rsid w:val="00805E52"/>
    <w:rsid w:val="008162C0"/>
    <w:rsid w:val="00821869"/>
    <w:rsid w:val="008263BE"/>
    <w:rsid w:val="008427D5"/>
    <w:rsid w:val="00842C7F"/>
    <w:rsid w:val="008500D8"/>
    <w:rsid w:val="008500E4"/>
    <w:rsid w:val="00855B87"/>
    <w:rsid w:val="0086290A"/>
    <w:rsid w:val="00865AB8"/>
    <w:rsid w:val="008743DF"/>
    <w:rsid w:val="008766FE"/>
    <w:rsid w:val="00882A78"/>
    <w:rsid w:val="00895D7A"/>
    <w:rsid w:val="008B3450"/>
    <w:rsid w:val="008B3586"/>
    <w:rsid w:val="008B6012"/>
    <w:rsid w:val="008C125F"/>
    <w:rsid w:val="008C2288"/>
    <w:rsid w:val="008C3BE4"/>
    <w:rsid w:val="008E3B2F"/>
    <w:rsid w:val="008E4CA4"/>
    <w:rsid w:val="008E68A5"/>
    <w:rsid w:val="00902BAB"/>
    <w:rsid w:val="00917ED8"/>
    <w:rsid w:val="009253B8"/>
    <w:rsid w:val="00930B0B"/>
    <w:rsid w:val="00930C2F"/>
    <w:rsid w:val="009331E9"/>
    <w:rsid w:val="00934CCB"/>
    <w:rsid w:val="0093529C"/>
    <w:rsid w:val="00936284"/>
    <w:rsid w:val="00941B87"/>
    <w:rsid w:val="00942343"/>
    <w:rsid w:val="009446A3"/>
    <w:rsid w:val="00945EA1"/>
    <w:rsid w:val="009462AA"/>
    <w:rsid w:val="009506E6"/>
    <w:rsid w:val="00952A7F"/>
    <w:rsid w:val="00963366"/>
    <w:rsid w:val="00970ABD"/>
    <w:rsid w:val="00972A59"/>
    <w:rsid w:val="00976430"/>
    <w:rsid w:val="00994FD8"/>
    <w:rsid w:val="009A4054"/>
    <w:rsid w:val="009A6B00"/>
    <w:rsid w:val="009B2FA3"/>
    <w:rsid w:val="009C245D"/>
    <w:rsid w:val="009D18B7"/>
    <w:rsid w:val="009D5ED2"/>
    <w:rsid w:val="009E4ECC"/>
    <w:rsid w:val="009E59BC"/>
    <w:rsid w:val="009F2D61"/>
    <w:rsid w:val="009F3C13"/>
    <w:rsid w:val="009F57C0"/>
    <w:rsid w:val="00A1356E"/>
    <w:rsid w:val="00A14255"/>
    <w:rsid w:val="00A2021D"/>
    <w:rsid w:val="00A20833"/>
    <w:rsid w:val="00A20AF4"/>
    <w:rsid w:val="00A23401"/>
    <w:rsid w:val="00A40DC5"/>
    <w:rsid w:val="00A42F9E"/>
    <w:rsid w:val="00A43467"/>
    <w:rsid w:val="00A446F2"/>
    <w:rsid w:val="00A44908"/>
    <w:rsid w:val="00A44EFF"/>
    <w:rsid w:val="00A5487F"/>
    <w:rsid w:val="00A60C38"/>
    <w:rsid w:val="00A77B6F"/>
    <w:rsid w:val="00A80637"/>
    <w:rsid w:val="00A814EB"/>
    <w:rsid w:val="00A82354"/>
    <w:rsid w:val="00A86A25"/>
    <w:rsid w:val="00A93FF0"/>
    <w:rsid w:val="00A96D63"/>
    <w:rsid w:val="00AA0989"/>
    <w:rsid w:val="00AA21A9"/>
    <w:rsid w:val="00AA7793"/>
    <w:rsid w:val="00AB05F6"/>
    <w:rsid w:val="00AB09EC"/>
    <w:rsid w:val="00AB1031"/>
    <w:rsid w:val="00AB3523"/>
    <w:rsid w:val="00AB4164"/>
    <w:rsid w:val="00AC42BE"/>
    <w:rsid w:val="00AD65EC"/>
    <w:rsid w:val="00AE1510"/>
    <w:rsid w:val="00AE18B8"/>
    <w:rsid w:val="00AE749F"/>
    <w:rsid w:val="00AF4139"/>
    <w:rsid w:val="00AF4719"/>
    <w:rsid w:val="00AF523B"/>
    <w:rsid w:val="00AF65CB"/>
    <w:rsid w:val="00B11383"/>
    <w:rsid w:val="00B13DA5"/>
    <w:rsid w:val="00B15472"/>
    <w:rsid w:val="00B16C5A"/>
    <w:rsid w:val="00B21E5A"/>
    <w:rsid w:val="00B2681B"/>
    <w:rsid w:val="00B327BB"/>
    <w:rsid w:val="00B32D03"/>
    <w:rsid w:val="00B3374E"/>
    <w:rsid w:val="00B3549C"/>
    <w:rsid w:val="00B35A84"/>
    <w:rsid w:val="00B44BFF"/>
    <w:rsid w:val="00B4505B"/>
    <w:rsid w:val="00B50B36"/>
    <w:rsid w:val="00B54191"/>
    <w:rsid w:val="00B55467"/>
    <w:rsid w:val="00B55DE9"/>
    <w:rsid w:val="00B56F89"/>
    <w:rsid w:val="00B642EA"/>
    <w:rsid w:val="00B74CF3"/>
    <w:rsid w:val="00B852F7"/>
    <w:rsid w:val="00B86CC3"/>
    <w:rsid w:val="00B910CA"/>
    <w:rsid w:val="00BA0A18"/>
    <w:rsid w:val="00BA0C8F"/>
    <w:rsid w:val="00BB1085"/>
    <w:rsid w:val="00BB10CB"/>
    <w:rsid w:val="00BB30C9"/>
    <w:rsid w:val="00BB310B"/>
    <w:rsid w:val="00BC25C9"/>
    <w:rsid w:val="00BC5BBD"/>
    <w:rsid w:val="00BD2E5C"/>
    <w:rsid w:val="00BD38F2"/>
    <w:rsid w:val="00BE0C50"/>
    <w:rsid w:val="00BE6C8A"/>
    <w:rsid w:val="00BF761B"/>
    <w:rsid w:val="00C10E78"/>
    <w:rsid w:val="00C12FF9"/>
    <w:rsid w:val="00C133EA"/>
    <w:rsid w:val="00C23F6B"/>
    <w:rsid w:val="00C26138"/>
    <w:rsid w:val="00C34800"/>
    <w:rsid w:val="00C3602D"/>
    <w:rsid w:val="00C3675A"/>
    <w:rsid w:val="00C4138F"/>
    <w:rsid w:val="00C449B7"/>
    <w:rsid w:val="00C52C0A"/>
    <w:rsid w:val="00C56578"/>
    <w:rsid w:val="00C707B8"/>
    <w:rsid w:val="00C70CAC"/>
    <w:rsid w:val="00C75E26"/>
    <w:rsid w:val="00C926B2"/>
    <w:rsid w:val="00C94942"/>
    <w:rsid w:val="00CA13E8"/>
    <w:rsid w:val="00CA6EE9"/>
    <w:rsid w:val="00CA7409"/>
    <w:rsid w:val="00CB10A6"/>
    <w:rsid w:val="00CB5E6D"/>
    <w:rsid w:val="00CC6EFC"/>
    <w:rsid w:val="00CD1A42"/>
    <w:rsid w:val="00CE1AA1"/>
    <w:rsid w:val="00CE2514"/>
    <w:rsid w:val="00CE411A"/>
    <w:rsid w:val="00CE78E8"/>
    <w:rsid w:val="00CF0B06"/>
    <w:rsid w:val="00CF621F"/>
    <w:rsid w:val="00D019DA"/>
    <w:rsid w:val="00D06632"/>
    <w:rsid w:val="00D06B20"/>
    <w:rsid w:val="00D1006B"/>
    <w:rsid w:val="00D11BF6"/>
    <w:rsid w:val="00D20D25"/>
    <w:rsid w:val="00D26AD7"/>
    <w:rsid w:val="00D27E39"/>
    <w:rsid w:val="00D312CC"/>
    <w:rsid w:val="00D3213A"/>
    <w:rsid w:val="00D32DF3"/>
    <w:rsid w:val="00D32EC2"/>
    <w:rsid w:val="00D47A8C"/>
    <w:rsid w:val="00D5677B"/>
    <w:rsid w:val="00D56794"/>
    <w:rsid w:val="00D62D89"/>
    <w:rsid w:val="00D63520"/>
    <w:rsid w:val="00D641CD"/>
    <w:rsid w:val="00D67632"/>
    <w:rsid w:val="00D82E55"/>
    <w:rsid w:val="00D942F5"/>
    <w:rsid w:val="00DB0C63"/>
    <w:rsid w:val="00DB5F86"/>
    <w:rsid w:val="00DC3F4C"/>
    <w:rsid w:val="00DD3864"/>
    <w:rsid w:val="00DF01CC"/>
    <w:rsid w:val="00DF0775"/>
    <w:rsid w:val="00DF1D74"/>
    <w:rsid w:val="00DF56AB"/>
    <w:rsid w:val="00DF5C7E"/>
    <w:rsid w:val="00E02EA8"/>
    <w:rsid w:val="00E03462"/>
    <w:rsid w:val="00E04CAE"/>
    <w:rsid w:val="00E1421C"/>
    <w:rsid w:val="00E15632"/>
    <w:rsid w:val="00E2388C"/>
    <w:rsid w:val="00E3436E"/>
    <w:rsid w:val="00E41727"/>
    <w:rsid w:val="00E65C93"/>
    <w:rsid w:val="00E715E7"/>
    <w:rsid w:val="00E7460A"/>
    <w:rsid w:val="00E83E2E"/>
    <w:rsid w:val="00E933CD"/>
    <w:rsid w:val="00EA0359"/>
    <w:rsid w:val="00EA218F"/>
    <w:rsid w:val="00EA4126"/>
    <w:rsid w:val="00EA60BA"/>
    <w:rsid w:val="00EB185C"/>
    <w:rsid w:val="00EB30F1"/>
    <w:rsid w:val="00EB7697"/>
    <w:rsid w:val="00EC0D56"/>
    <w:rsid w:val="00EE0F81"/>
    <w:rsid w:val="00EE29CF"/>
    <w:rsid w:val="00EE2C48"/>
    <w:rsid w:val="00EE2E42"/>
    <w:rsid w:val="00EE7A37"/>
    <w:rsid w:val="00EF29F6"/>
    <w:rsid w:val="00EF2F31"/>
    <w:rsid w:val="00F022A6"/>
    <w:rsid w:val="00F0499E"/>
    <w:rsid w:val="00F13CA4"/>
    <w:rsid w:val="00F22EEA"/>
    <w:rsid w:val="00F24D41"/>
    <w:rsid w:val="00F3040C"/>
    <w:rsid w:val="00F33064"/>
    <w:rsid w:val="00F34F37"/>
    <w:rsid w:val="00F35D99"/>
    <w:rsid w:val="00F5200A"/>
    <w:rsid w:val="00F60179"/>
    <w:rsid w:val="00F627A6"/>
    <w:rsid w:val="00F65C74"/>
    <w:rsid w:val="00F821A5"/>
    <w:rsid w:val="00F85312"/>
    <w:rsid w:val="00FA230E"/>
    <w:rsid w:val="00FA2C2F"/>
    <w:rsid w:val="00FB022F"/>
    <w:rsid w:val="00FB2D73"/>
    <w:rsid w:val="00FB5118"/>
    <w:rsid w:val="00FC7236"/>
    <w:rsid w:val="00FD31A6"/>
    <w:rsid w:val="00FD3813"/>
    <w:rsid w:val="00FD50D9"/>
    <w:rsid w:val="00FE4128"/>
    <w:rsid w:val="00FF0500"/>
    <w:rsid w:val="00FF1C3E"/>
    <w:rsid w:val="00FF293C"/>
    <w:rsid w:val="00FF6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385E"/>
  <w15:chartTrackingRefBased/>
  <w15:docId w15:val="{97F76C74-89EF-47F7-A864-8946C1D0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ind w:left="284" w:hanging="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4F5"/>
    <w:pPr>
      <w:spacing w:before="240" w:after="240"/>
      <w:ind w:left="0" w:firstLine="0"/>
      <w:jc w:val="both"/>
    </w:pPr>
    <w:rPr>
      <w:rFonts w:ascii="Montserrat" w:hAnsi="Montserrat"/>
      <w:color w:val="033C59" w:themeColor="text1"/>
    </w:rPr>
  </w:style>
  <w:style w:type="paragraph" w:styleId="Heading1">
    <w:name w:val="heading 1"/>
    <w:basedOn w:val="ListParagraph"/>
    <w:next w:val="Normal"/>
    <w:link w:val="Heading1Char"/>
    <w:uiPriority w:val="9"/>
    <w:qFormat/>
    <w:rsid w:val="00CF621F"/>
    <w:pPr>
      <w:numPr>
        <w:numId w:val="5"/>
      </w:numPr>
      <w:spacing w:after="120"/>
      <w:contextualSpacing w:val="0"/>
      <w:outlineLvl w:val="0"/>
    </w:pPr>
    <w:rPr>
      <w:rFonts w:ascii="Montserrat Black" w:hAnsi="Montserrat Black"/>
      <w:sz w:val="28"/>
      <w:szCs w:val="28"/>
    </w:rPr>
  </w:style>
  <w:style w:type="paragraph" w:styleId="Heading2">
    <w:name w:val="heading 2"/>
    <w:basedOn w:val="Heading1"/>
    <w:next w:val="Normal"/>
    <w:link w:val="Heading2Char"/>
    <w:uiPriority w:val="9"/>
    <w:unhideWhenUsed/>
    <w:qFormat/>
    <w:rsid w:val="002A54F5"/>
    <w:pPr>
      <w:numPr>
        <w:ilvl w:val="1"/>
      </w:numPr>
      <w:outlineLvl w:val="1"/>
    </w:pPr>
    <w:rPr>
      <w:rFonts w:ascii="Montserrat" w:hAnsi="Montserrat"/>
      <w:sz w:val="22"/>
      <w:szCs w:val="22"/>
    </w:rPr>
  </w:style>
  <w:style w:type="paragraph" w:styleId="Heading3">
    <w:name w:val="heading 3"/>
    <w:basedOn w:val="Title"/>
    <w:next w:val="Normal"/>
    <w:link w:val="Heading3Char"/>
    <w:uiPriority w:val="9"/>
    <w:unhideWhenUsed/>
    <w:qFormat/>
    <w:rsid w:val="00003D01"/>
    <w:pPr>
      <w:spacing w:after="120"/>
      <w:contextualSpacing w:val="0"/>
      <w:outlineLvl w:val="2"/>
    </w:pPr>
    <w:rPr>
      <w:rFonts w:ascii="Montserrat" w:hAnsi="Montserrat"/>
      <w:b/>
      <w:sz w:val="28"/>
    </w:rPr>
  </w:style>
  <w:style w:type="paragraph" w:styleId="Heading4">
    <w:name w:val="heading 4"/>
    <w:basedOn w:val="Title"/>
    <w:next w:val="Normal"/>
    <w:link w:val="Heading4Char"/>
    <w:uiPriority w:val="9"/>
    <w:unhideWhenUsed/>
    <w:qFormat/>
    <w:rsid w:val="00003D01"/>
    <w:pPr>
      <w:spacing w:after="120"/>
      <w:contextualSpacing w:val="0"/>
      <w:outlineLvl w:val="3"/>
    </w:pPr>
    <w:rPr>
      <w:rFonts w:ascii="Montserrat" w:hAnsi="Montserrat"/>
      <w:sz w:val="24"/>
      <w:u w:val="single"/>
    </w:rPr>
  </w:style>
  <w:style w:type="paragraph" w:styleId="Heading5">
    <w:name w:val="heading 5"/>
    <w:basedOn w:val="ListParagraph"/>
    <w:next w:val="Normal"/>
    <w:link w:val="Heading5Char"/>
    <w:uiPriority w:val="9"/>
    <w:unhideWhenUsed/>
    <w:qFormat/>
    <w:rsid w:val="00293276"/>
    <w:pPr>
      <w:keepNext/>
      <w:keepLines/>
      <w:numPr>
        <w:numId w:val="6"/>
      </w:numPr>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D01"/>
    <w:pPr>
      <w:ind w:left="0" w:firstLine="0"/>
    </w:pPr>
    <w:tblPr>
      <w:tblBorders>
        <w:insideH w:val="single" w:sz="4" w:space="0" w:color="auto"/>
        <w:insideV w:val="single" w:sz="4" w:space="0" w:color="auto"/>
      </w:tblBorders>
    </w:tblPr>
  </w:style>
  <w:style w:type="paragraph" w:styleId="ListParagraph">
    <w:name w:val="List Paragraph"/>
    <w:basedOn w:val="Normal"/>
    <w:link w:val="ListParagraphChar"/>
    <w:uiPriority w:val="34"/>
    <w:qFormat/>
    <w:rsid w:val="00F35D99"/>
    <w:pPr>
      <w:numPr>
        <w:numId w:val="4"/>
      </w:numPr>
      <w:contextualSpacing/>
      <w:jc w:val="left"/>
    </w:pPr>
  </w:style>
  <w:style w:type="paragraph" w:styleId="Header">
    <w:name w:val="header"/>
    <w:basedOn w:val="Normal"/>
    <w:link w:val="HeaderChar"/>
    <w:uiPriority w:val="99"/>
    <w:unhideWhenUsed/>
    <w:rsid w:val="00BB30C9"/>
    <w:pPr>
      <w:tabs>
        <w:tab w:val="center" w:pos="4513"/>
        <w:tab w:val="right" w:pos="9026"/>
      </w:tabs>
    </w:pPr>
  </w:style>
  <w:style w:type="character" w:customStyle="1" w:styleId="HeaderChar">
    <w:name w:val="Header Char"/>
    <w:basedOn w:val="DefaultParagraphFont"/>
    <w:link w:val="Header"/>
    <w:uiPriority w:val="99"/>
    <w:rsid w:val="00BB30C9"/>
  </w:style>
  <w:style w:type="paragraph" w:styleId="Footer">
    <w:name w:val="footer"/>
    <w:basedOn w:val="Normal"/>
    <w:link w:val="FooterChar"/>
    <w:uiPriority w:val="99"/>
    <w:unhideWhenUsed/>
    <w:rsid w:val="00BB30C9"/>
    <w:pPr>
      <w:tabs>
        <w:tab w:val="center" w:pos="4513"/>
        <w:tab w:val="right" w:pos="9026"/>
      </w:tabs>
    </w:pPr>
  </w:style>
  <w:style w:type="character" w:customStyle="1" w:styleId="FooterChar">
    <w:name w:val="Footer Char"/>
    <w:basedOn w:val="DefaultParagraphFont"/>
    <w:link w:val="Footer"/>
    <w:uiPriority w:val="99"/>
    <w:rsid w:val="00BB30C9"/>
  </w:style>
  <w:style w:type="character" w:styleId="Hyperlink">
    <w:name w:val="Hyperlink"/>
    <w:basedOn w:val="DefaultParagraphFont"/>
    <w:uiPriority w:val="99"/>
    <w:unhideWhenUsed/>
    <w:rsid w:val="00C34800"/>
    <w:rPr>
      <w:color w:val="04567D" w:themeColor="hyperlink"/>
      <w:u w:val="single"/>
    </w:rPr>
  </w:style>
  <w:style w:type="character" w:styleId="UnresolvedMention">
    <w:name w:val="Unresolved Mention"/>
    <w:basedOn w:val="DefaultParagraphFont"/>
    <w:uiPriority w:val="99"/>
    <w:semiHidden/>
    <w:unhideWhenUsed/>
    <w:rsid w:val="00C34800"/>
    <w:rPr>
      <w:color w:val="605E5C"/>
      <w:shd w:val="clear" w:color="auto" w:fill="E1DFDD"/>
    </w:rPr>
  </w:style>
  <w:style w:type="paragraph" w:customStyle="1" w:styleId="Body1">
    <w:name w:val="Body 1"/>
    <w:rsid w:val="000B58C9"/>
    <w:pPr>
      <w:ind w:left="0" w:firstLine="0"/>
      <w:outlineLvl w:val="0"/>
    </w:pPr>
    <w:rPr>
      <w:rFonts w:ascii="Times New Roman" w:eastAsia="Arial Unicode MS" w:hAnsi="Times New Roman" w:cs="Times New Roman"/>
      <w:color w:val="000000"/>
      <w:sz w:val="24"/>
      <w:szCs w:val="20"/>
      <w:u w:color="000000"/>
      <w:lang w:eastAsia="en-GB"/>
    </w:rPr>
  </w:style>
  <w:style w:type="character" w:customStyle="1" w:styleId="ListParagraphChar">
    <w:name w:val="List Paragraph Char"/>
    <w:basedOn w:val="DefaultParagraphFont"/>
    <w:link w:val="ListParagraph"/>
    <w:uiPriority w:val="34"/>
    <w:rsid w:val="00F35D99"/>
    <w:rPr>
      <w:rFonts w:ascii="Montserrat" w:hAnsi="Montserrat"/>
      <w:color w:val="033C59" w:themeColor="text1"/>
    </w:rPr>
  </w:style>
  <w:style w:type="paragraph" w:customStyle="1" w:styleId="Bullet">
    <w:name w:val="Bullet"/>
    <w:basedOn w:val="ListParagraph"/>
    <w:link w:val="BulletChar"/>
    <w:uiPriority w:val="9"/>
    <w:qFormat/>
    <w:rsid w:val="000845BF"/>
    <w:pPr>
      <w:numPr>
        <w:numId w:val="1"/>
      </w:numPr>
      <w:spacing w:before="0" w:after="60"/>
      <w:contextualSpacing w:val="0"/>
    </w:pPr>
  </w:style>
  <w:style w:type="character" w:customStyle="1" w:styleId="BulletChar">
    <w:name w:val="Bullet Char"/>
    <w:basedOn w:val="ListParagraphChar"/>
    <w:link w:val="Bullet"/>
    <w:uiPriority w:val="9"/>
    <w:rsid w:val="000845BF"/>
    <w:rPr>
      <w:rFonts w:ascii="Montserrat" w:hAnsi="Montserrat"/>
      <w:color w:val="033C59" w:themeColor="text1"/>
    </w:rPr>
  </w:style>
  <w:style w:type="table" w:customStyle="1" w:styleId="DoSTable">
    <w:name w:val="DoSTable"/>
    <w:basedOn w:val="TableNormal"/>
    <w:uiPriority w:val="99"/>
    <w:rsid w:val="00003D01"/>
    <w:pPr>
      <w:ind w:left="0" w:firstLine="0"/>
    </w:pPr>
    <w:tblPr/>
  </w:style>
  <w:style w:type="character" w:styleId="Emphasis">
    <w:name w:val="Emphasis"/>
    <w:basedOn w:val="DefaultParagraphFont"/>
    <w:uiPriority w:val="20"/>
    <w:qFormat/>
    <w:rsid w:val="00003D01"/>
    <w:rPr>
      <w:rFonts w:ascii="Montserrat" w:hAnsi="Montserrat"/>
      <w:iCs/>
      <w:color w:val="04567D" w:themeColor="text2"/>
    </w:rPr>
  </w:style>
  <w:style w:type="paragraph" w:styleId="Title">
    <w:name w:val="Title"/>
    <w:aliases w:val="DocTitle"/>
    <w:basedOn w:val="Normal"/>
    <w:next w:val="Normal"/>
    <w:link w:val="TitleChar"/>
    <w:uiPriority w:val="10"/>
    <w:qFormat/>
    <w:rsid w:val="00003D01"/>
    <w:pPr>
      <w:contextualSpacing/>
    </w:pPr>
    <w:rPr>
      <w:rFonts w:ascii="Montserrat Black" w:eastAsiaTheme="majorEastAsia" w:hAnsi="Montserrat Black" w:cstheme="majorBidi"/>
      <w:color w:val="04567D" w:themeColor="text2"/>
      <w:spacing w:val="-10"/>
      <w:kern w:val="28"/>
      <w:sz w:val="72"/>
      <w:szCs w:val="72"/>
    </w:rPr>
  </w:style>
  <w:style w:type="character" w:customStyle="1" w:styleId="TitleChar">
    <w:name w:val="Title Char"/>
    <w:aliases w:val="DocTitle Char"/>
    <w:basedOn w:val="DefaultParagraphFont"/>
    <w:link w:val="Title"/>
    <w:uiPriority w:val="10"/>
    <w:rsid w:val="00003D01"/>
    <w:rPr>
      <w:rFonts w:ascii="Montserrat Black" w:eastAsiaTheme="majorEastAsia" w:hAnsi="Montserrat Black" w:cstheme="majorBidi"/>
      <w:color w:val="04567D" w:themeColor="text2"/>
      <w:spacing w:val="-10"/>
      <w:kern w:val="28"/>
      <w:sz w:val="72"/>
      <w:szCs w:val="72"/>
    </w:rPr>
  </w:style>
  <w:style w:type="character" w:customStyle="1" w:styleId="Heading1Char">
    <w:name w:val="Heading 1 Char"/>
    <w:basedOn w:val="DefaultParagraphFont"/>
    <w:link w:val="Heading1"/>
    <w:uiPriority w:val="9"/>
    <w:rsid w:val="00CF621F"/>
    <w:rPr>
      <w:rFonts w:ascii="Montserrat Black" w:hAnsi="Montserrat Black"/>
      <w:color w:val="033C59" w:themeColor="text1"/>
      <w:sz w:val="28"/>
      <w:szCs w:val="28"/>
    </w:rPr>
  </w:style>
  <w:style w:type="character" w:customStyle="1" w:styleId="Heading2Char">
    <w:name w:val="Heading 2 Char"/>
    <w:basedOn w:val="DefaultParagraphFont"/>
    <w:link w:val="Heading2"/>
    <w:uiPriority w:val="9"/>
    <w:rsid w:val="002A54F5"/>
    <w:rPr>
      <w:rFonts w:ascii="Montserrat" w:hAnsi="Montserrat"/>
      <w:color w:val="033C59" w:themeColor="text1"/>
    </w:rPr>
  </w:style>
  <w:style w:type="character" w:customStyle="1" w:styleId="Heading3Char">
    <w:name w:val="Heading 3 Char"/>
    <w:basedOn w:val="DefaultParagraphFont"/>
    <w:link w:val="Heading3"/>
    <w:uiPriority w:val="9"/>
    <w:rsid w:val="00003D01"/>
    <w:rPr>
      <w:rFonts w:ascii="Montserrat" w:eastAsiaTheme="majorEastAsia" w:hAnsi="Montserrat" w:cstheme="majorBidi"/>
      <w:b/>
      <w:color w:val="04567D" w:themeColor="text2"/>
      <w:spacing w:val="-10"/>
      <w:kern w:val="28"/>
      <w:sz w:val="28"/>
      <w:szCs w:val="72"/>
    </w:rPr>
  </w:style>
  <w:style w:type="character" w:customStyle="1" w:styleId="Heading4Char">
    <w:name w:val="Heading 4 Char"/>
    <w:basedOn w:val="DefaultParagraphFont"/>
    <w:link w:val="Heading4"/>
    <w:uiPriority w:val="9"/>
    <w:rsid w:val="00003D01"/>
    <w:rPr>
      <w:rFonts w:ascii="Montserrat" w:eastAsiaTheme="majorEastAsia" w:hAnsi="Montserrat" w:cstheme="majorBidi"/>
      <w:color w:val="04567D" w:themeColor="text2"/>
      <w:spacing w:val="-10"/>
      <w:kern w:val="28"/>
      <w:sz w:val="24"/>
      <w:szCs w:val="72"/>
      <w:u w:val="single"/>
    </w:rPr>
  </w:style>
  <w:style w:type="paragraph" w:customStyle="1" w:styleId="NumberList">
    <w:name w:val="NumberList"/>
    <w:basedOn w:val="ListParagraph"/>
    <w:link w:val="NumberListChar"/>
    <w:qFormat/>
    <w:rsid w:val="00003D01"/>
    <w:pPr>
      <w:numPr>
        <w:numId w:val="2"/>
      </w:numPr>
    </w:pPr>
    <w:rPr>
      <w:color w:val="04567D" w:themeColor="text2"/>
    </w:rPr>
  </w:style>
  <w:style w:type="character" w:customStyle="1" w:styleId="NumberListChar">
    <w:name w:val="NumberList Char"/>
    <w:basedOn w:val="ListParagraphChar"/>
    <w:link w:val="NumberList"/>
    <w:rsid w:val="00003D01"/>
    <w:rPr>
      <w:rFonts w:ascii="Montserrat" w:hAnsi="Montserrat"/>
      <w:color w:val="04567D" w:themeColor="text2"/>
    </w:rPr>
  </w:style>
  <w:style w:type="table" w:styleId="PlainTable1">
    <w:name w:val="Plain Table 1"/>
    <w:basedOn w:val="TableNormal"/>
    <w:uiPriority w:val="41"/>
    <w:rsid w:val="00003D01"/>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table" w:styleId="PlainTable5">
    <w:name w:val="Plain Table 5"/>
    <w:basedOn w:val="TableNormal"/>
    <w:uiPriority w:val="45"/>
    <w:rsid w:val="00003D01"/>
    <w:pPr>
      <w:ind w:left="0" w:firstLine="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B5F8" w:themeColor="text1" w:themeTint="80"/>
        </w:tcBorders>
        <w:shd w:val="clear" w:color="auto" w:fill="0496AE" w:themeFill="background1"/>
      </w:tcPr>
    </w:tblStylePr>
    <w:tblStylePr w:type="lastRow">
      <w:rPr>
        <w:rFonts w:asciiTheme="majorHAnsi" w:eastAsiaTheme="majorEastAsia" w:hAnsiTheme="majorHAnsi" w:cstheme="majorBidi"/>
        <w:i/>
        <w:iCs/>
        <w:sz w:val="26"/>
      </w:rPr>
      <w:tblPr/>
      <w:tcPr>
        <w:tcBorders>
          <w:top w:val="single" w:sz="4" w:space="0" w:color="33B5F8" w:themeColor="text1" w:themeTint="80"/>
        </w:tcBorders>
        <w:shd w:val="clear" w:color="auto" w:fill="0496A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B5F8" w:themeColor="text1" w:themeTint="80"/>
        </w:tcBorders>
        <w:shd w:val="clear" w:color="auto" w:fill="0496AE" w:themeFill="background1"/>
      </w:tcPr>
    </w:tblStylePr>
    <w:tblStylePr w:type="lastCol">
      <w:rPr>
        <w:rFonts w:asciiTheme="majorHAnsi" w:eastAsiaTheme="majorEastAsia" w:hAnsiTheme="majorHAnsi" w:cstheme="majorBidi"/>
        <w:i/>
        <w:iCs/>
        <w:sz w:val="26"/>
      </w:rPr>
      <w:tblPr/>
      <w:tcPr>
        <w:tcBorders>
          <w:left w:val="single" w:sz="4" w:space="0" w:color="33B5F8" w:themeColor="text1" w:themeTint="80"/>
        </w:tcBorders>
        <w:shd w:val="clear" w:color="auto" w:fill="0496AE" w:themeFill="background1"/>
      </w:tc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umberList"/>
    <w:next w:val="Normal"/>
    <w:link w:val="QuoteChar"/>
    <w:uiPriority w:val="29"/>
    <w:qFormat/>
    <w:rsid w:val="00003D01"/>
    <w:pPr>
      <w:numPr>
        <w:numId w:val="0"/>
      </w:numPr>
      <w:tabs>
        <w:tab w:val="left" w:pos="851"/>
      </w:tabs>
      <w:ind w:left="850" w:right="1701" w:hanging="130"/>
      <w:contextualSpacing w:val="0"/>
    </w:pPr>
    <w:rPr>
      <w:i/>
    </w:rPr>
  </w:style>
  <w:style w:type="character" w:customStyle="1" w:styleId="QuoteChar">
    <w:name w:val="Quote Char"/>
    <w:basedOn w:val="DefaultParagraphFont"/>
    <w:link w:val="Quote"/>
    <w:uiPriority w:val="29"/>
    <w:rsid w:val="00003D01"/>
    <w:rPr>
      <w:rFonts w:ascii="Montserrat" w:hAnsi="Montserrat"/>
      <w:i/>
      <w:color w:val="04567D" w:themeColor="text2"/>
    </w:rPr>
  </w:style>
  <w:style w:type="paragraph" w:customStyle="1" w:styleId="QuoteStrong">
    <w:name w:val="QuoteStrong"/>
    <w:basedOn w:val="Quote"/>
    <w:link w:val="QuoteStrongChar"/>
    <w:qFormat/>
    <w:rsid w:val="00003D01"/>
    <w:rPr>
      <w:b/>
      <w:color w:val="056494" w:themeColor="text1" w:themeTint="D9"/>
    </w:rPr>
  </w:style>
  <w:style w:type="character" w:customStyle="1" w:styleId="QuoteStrongChar">
    <w:name w:val="QuoteStrong Char"/>
    <w:basedOn w:val="QuoteChar"/>
    <w:link w:val="QuoteStrong"/>
    <w:rsid w:val="00003D01"/>
    <w:rPr>
      <w:rFonts w:ascii="Montserrat" w:hAnsi="Montserrat"/>
      <w:b/>
      <w:i/>
      <w:color w:val="056494" w:themeColor="text1" w:themeTint="D9"/>
    </w:rPr>
  </w:style>
  <w:style w:type="character" w:styleId="Strong">
    <w:name w:val="Strong"/>
    <w:basedOn w:val="Emphasis"/>
    <w:uiPriority w:val="22"/>
    <w:qFormat/>
    <w:rsid w:val="00003D01"/>
    <w:rPr>
      <w:rFonts w:ascii="Montserrat" w:hAnsi="Montserrat"/>
      <w:b/>
      <w:iCs/>
      <w:color w:val="04567D" w:themeColor="text2"/>
    </w:rPr>
  </w:style>
  <w:style w:type="table" w:customStyle="1" w:styleId="Style1">
    <w:name w:val="Style1"/>
    <w:basedOn w:val="TableNormal"/>
    <w:uiPriority w:val="99"/>
    <w:rsid w:val="00003D01"/>
    <w:pPr>
      <w:ind w:left="0" w:firstLine="0"/>
    </w:pPr>
    <w:tblPr>
      <w:tblBorders>
        <w:insideH w:val="single" w:sz="4" w:space="0" w:color="FFFFFF"/>
        <w:insideV w:val="single" w:sz="4" w:space="0" w:color="FFFFFF"/>
      </w:tblBorders>
    </w:tblPr>
    <w:tcPr>
      <w:vAlign w:val="center"/>
    </w:tcPr>
  </w:style>
  <w:style w:type="paragraph" w:customStyle="1" w:styleId="Sub-bullet">
    <w:name w:val="Sub-bullet"/>
    <w:basedOn w:val="ListParagraph"/>
    <w:link w:val="Sub-bulletChar"/>
    <w:qFormat/>
    <w:rsid w:val="00003D01"/>
    <w:pPr>
      <w:numPr>
        <w:ilvl w:val="1"/>
        <w:numId w:val="3"/>
      </w:numPr>
      <w:spacing w:after="0"/>
    </w:pPr>
  </w:style>
  <w:style w:type="character" w:customStyle="1" w:styleId="Sub-bulletChar">
    <w:name w:val="Sub-bullet Char"/>
    <w:basedOn w:val="ListParagraphChar"/>
    <w:link w:val="Sub-bullet"/>
    <w:rsid w:val="00003D01"/>
    <w:rPr>
      <w:rFonts w:ascii="Montserrat" w:hAnsi="Montserrat"/>
      <w:color w:val="033C59" w:themeColor="text1"/>
    </w:rPr>
  </w:style>
  <w:style w:type="paragraph" w:styleId="Subtitle">
    <w:name w:val="Subtitle"/>
    <w:aliases w:val="DocSubHeading"/>
    <w:basedOn w:val="Heading2"/>
    <w:next w:val="Normal"/>
    <w:link w:val="SubtitleChar"/>
    <w:uiPriority w:val="11"/>
    <w:qFormat/>
    <w:rsid w:val="00CA6EE9"/>
    <w:pPr>
      <w:numPr>
        <w:ilvl w:val="0"/>
        <w:numId w:val="0"/>
      </w:numPr>
    </w:pPr>
  </w:style>
  <w:style w:type="character" w:customStyle="1" w:styleId="SubtitleChar">
    <w:name w:val="Subtitle Char"/>
    <w:aliases w:val="DocSubHeading Char"/>
    <w:basedOn w:val="DefaultParagraphFont"/>
    <w:link w:val="Subtitle"/>
    <w:uiPriority w:val="11"/>
    <w:rsid w:val="00CA6EE9"/>
    <w:rPr>
      <w:rFonts w:ascii="Montserrat" w:hAnsi="Montserrat"/>
      <w:b/>
      <w:bCs/>
      <w:color w:val="033C59" w:themeColor="text1"/>
      <w:sz w:val="26"/>
      <w:szCs w:val="26"/>
    </w:rPr>
  </w:style>
  <w:style w:type="paragraph" w:customStyle="1" w:styleId="Tableheading">
    <w:name w:val="Table heading"/>
    <w:basedOn w:val="Normal"/>
    <w:link w:val="TableheadingChar"/>
    <w:autoRedefine/>
    <w:qFormat/>
    <w:rsid w:val="00003D01"/>
    <w:pPr>
      <w:spacing w:after="0"/>
      <w:ind w:right="131"/>
      <w:jc w:val="center"/>
    </w:pPr>
    <w:rPr>
      <w:bCs/>
      <w:color w:val="04567D" w:themeColor="text2"/>
    </w:rPr>
  </w:style>
  <w:style w:type="character" w:customStyle="1" w:styleId="TableheadingChar">
    <w:name w:val="Table heading Char"/>
    <w:basedOn w:val="QuoteStrongChar"/>
    <w:link w:val="Tableheading"/>
    <w:rsid w:val="00003D01"/>
    <w:rPr>
      <w:rFonts w:ascii="Montserrat" w:hAnsi="Montserrat"/>
      <w:b w:val="0"/>
      <w:bCs/>
      <w:i w:val="0"/>
      <w:color w:val="04567D" w:themeColor="text2"/>
    </w:rPr>
  </w:style>
  <w:style w:type="paragraph" w:customStyle="1" w:styleId="TableHeading0">
    <w:name w:val="Table Heading"/>
    <w:basedOn w:val="Tableheading"/>
    <w:link w:val="TableHeadingChar0"/>
    <w:rsid w:val="00003D01"/>
    <w:rPr>
      <w:i/>
    </w:rPr>
  </w:style>
  <w:style w:type="character" w:customStyle="1" w:styleId="TableHeadingChar0">
    <w:name w:val="Table Heading Char"/>
    <w:basedOn w:val="TableheadingChar"/>
    <w:link w:val="TableHeading0"/>
    <w:rsid w:val="00003D01"/>
    <w:rPr>
      <w:rFonts w:ascii="Montserrat" w:hAnsi="Montserrat"/>
      <w:b w:val="0"/>
      <w:bCs/>
      <w:i/>
      <w:color w:val="04567D" w:themeColor="text2"/>
    </w:rPr>
  </w:style>
  <w:style w:type="table" w:customStyle="1" w:styleId="PlainTable11">
    <w:name w:val="Plain Table 11"/>
    <w:basedOn w:val="TableNormal"/>
    <w:next w:val="PlainTable1"/>
    <w:uiPriority w:val="41"/>
    <w:rsid w:val="0086290A"/>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character" w:styleId="FollowedHyperlink">
    <w:name w:val="FollowedHyperlink"/>
    <w:basedOn w:val="DefaultParagraphFont"/>
    <w:uiPriority w:val="99"/>
    <w:semiHidden/>
    <w:unhideWhenUsed/>
    <w:rsid w:val="003C49FF"/>
    <w:rPr>
      <w:color w:val="723379" w:themeColor="followedHyperlink"/>
      <w:u w:val="single"/>
    </w:rPr>
  </w:style>
  <w:style w:type="character" w:styleId="CommentReference">
    <w:name w:val="annotation reference"/>
    <w:basedOn w:val="DefaultParagraphFont"/>
    <w:uiPriority w:val="99"/>
    <w:semiHidden/>
    <w:unhideWhenUsed/>
    <w:rsid w:val="007742C5"/>
    <w:rPr>
      <w:sz w:val="16"/>
      <w:szCs w:val="16"/>
    </w:rPr>
  </w:style>
  <w:style w:type="paragraph" w:styleId="CommentText">
    <w:name w:val="annotation text"/>
    <w:basedOn w:val="Normal"/>
    <w:link w:val="CommentTextChar"/>
    <w:uiPriority w:val="99"/>
    <w:unhideWhenUsed/>
    <w:rsid w:val="007742C5"/>
    <w:pPr>
      <w:spacing w:before="0" w:after="5"/>
      <w:ind w:left="9371" w:hanging="10"/>
      <w:jc w:val="left"/>
    </w:pPr>
    <w:rPr>
      <w:rFonts w:eastAsia="Montserrat" w:cs="Montserrat"/>
      <w:color w:val="000000"/>
      <w:sz w:val="20"/>
      <w:szCs w:val="20"/>
      <w:lang w:eastAsia="en-GB"/>
    </w:rPr>
  </w:style>
  <w:style w:type="character" w:customStyle="1" w:styleId="CommentTextChar">
    <w:name w:val="Comment Text Char"/>
    <w:basedOn w:val="DefaultParagraphFont"/>
    <w:link w:val="CommentText"/>
    <w:uiPriority w:val="99"/>
    <w:rsid w:val="007742C5"/>
    <w:rPr>
      <w:rFonts w:ascii="Montserrat" w:eastAsia="Montserrat" w:hAnsi="Montserrat" w:cs="Montserrat"/>
      <w:color w:val="000000"/>
      <w:sz w:val="20"/>
      <w:szCs w:val="20"/>
      <w:lang w:eastAsia="en-GB"/>
    </w:rPr>
  </w:style>
  <w:style w:type="paragraph" w:styleId="Revision">
    <w:name w:val="Revision"/>
    <w:hidden/>
    <w:uiPriority w:val="99"/>
    <w:semiHidden/>
    <w:rsid w:val="00A20AF4"/>
    <w:pPr>
      <w:ind w:left="0" w:firstLine="0"/>
    </w:pPr>
    <w:rPr>
      <w:rFonts w:ascii="Montserrat" w:hAnsi="Montserrat"/>
      <w:color w:val="033C59" w:themeColor="text1"/>
    </w:rPr>
  </w:style>
  <w:style w:type="paragraph" w:styleId="TOCHeading">
    <w:name w:val="TOC Heading"/>
    <w:basedOn w:val="Heading1"/>
    <w:next w:val="Normal"/>
    <w:uiPriority w:val="39"/>
    <w:unhideWhenUsed/>
    <w:qFormat/>
    <w:rsid w:val="00B13DA5"/>
    <w:pPr>
      <w:keepNext/>
      <w:keepLines/>
      <w:numPr>
        <w:numId w:val="0"/>
      </w:numPr>
      <w:spacing w:after="0" w:line="259" w:lineRule="auto"/>
      <w:outlineLvl w:val="9"/>
    </w:pPr>
    <w:rPr>
      <w:rFonts w:asciiTheme="majorHAnsi" w:eastAsiaTheme="majorEastAsia" w:hAnsiTheme="majorHAnsi" w:cstheme="majorBidi"/>
      <w:color w:val="C89502" w:themeColor="accent1" w:themeShade="BF"/>
      <w:lang w:val="en-US"/>
    </w:rPr>
  </w:style>
  <w:style w:type="paragraph" w:styleId="TOC1">
    <w:name w:val="toc 1"/>
    <w:basedOn w:val="Normal"/>
    <w:next w:val="Normal"/>
    <w:autoRedefine/>
    <w:uiPriority w:val="39"/>
    <w:unhideWhenUsed/>
    <w:rsid w:val="00B13DA5"/>
    <w:pPr>
      <w:spacing w:before="0" w:after="100" w:line="268" w:lineRule="auto"/>
      <w:ind w:hanging="10"/>
      <w:jc w:val="left"/>
    </w:pPr>
    <w:rPr>
      <w:rFonts w:eastAsia="Montserrat" w:cs="Montserrat"/>
      <w:color w:val="000000"/>
      <w:lang w:eastAsia="en-GB"/>
    </w:rPr>
  </w:style>
  <w:style w:type="paragraph" w:styleId="CommentSubject">
    <w:name w:val="annotation subject"/>
    <w:basedOn w:val="CommentText"/>
    <w:next w:val="CommentText"/>
    <w:link w:val="CommentSubjectChar"/>
    <w:uiPriority w:val="99"/>
    <w:semiHidden/>
    <w:unhideWhenUsed/>
    <w:rsid w:val="00B13DA5"/>
    <w:rPr>
      <w:b/>
      <w:bCs/>
    </w:rPr>
  </w:style>
  <w:style w:type="character" w:customStyle="1" w:styleId="CommentSubjectChar">
    <w:name w:val="Comment Subject Char"/>
    <w:basedOn w:val="CommentTextChar"/>
    <w:link w:val="CommentSubject"/>
    <w:uiPriority w:val="99"/>
    <w:semiHidden/>
    <w:rsid w:val="00B13DA5"/>
    <w:rPr>
      <w:rFonts w:ascii="Montserrat" w:eastAsia="Montserrat" w:hAnsi="Montserrat" w:cs="Montserrat"/>
      <w:b/>
      <w:bCs/>
      <w:color w:val="000000"/>
      <w:sz w:val="20"/>
      <w:szCs w:val="20"/>
      <w:lang w:eastAsia="en-GB"/>
    </w:rPr>
  </w:style>
  <w:style w:type="character" w:customStyle="1" w:styleId="Heading5Char">
    <w:name w:val="Heading 5 Char"/>
    <w:basedOn w:val="DefaultParagraphFont"/>
    <w:link w:val="Heading5"/>
    <w:uiPriority w:val="9"/>
    <w:rsid w:val="00293276"/>
    <w:rPr>
      <w:rFonts w:ascii="Montserrat" w:hAnsi="Montserrat"/>
      <w:b/>
      <w:bCs/>
      <w:iCs/>
      <w:color w:val="033C59" w:themeColor="text1"/>
    </w:rPr>
  </w:style>
  <w:style w:type="character" w:styleId="BookTitle">
    <w:name w:val="Book Title"/>
    <w:uiPriority w:val="33"/>
    <w:qFormat/>
    <w:rsid w:val="008011B0"/>
  </w:style>
  <w:style w:type="paragraph" w:customStyle="1" w:styleId="Para">
    <w:name w:val="Para"/>
    <w:basedOn w:val="Normal"/>
    <w:rsid w:val="002A6937"/>
    <w:pPr>
      <w:spacing w:before="0" w:after="0"/>
      <w:jc w:val="left"/>
    </w:pPr>
    <w:rPr>
      <w:rFonts w:ascii="Verdana" w:eastAsia="Times New Roman" w:hAnsi="Verdana" w:cs="Times New Roman"/>
      <w:color w:val="auto"/>
      <w:szCs w:val="20"/>
      <w:lang w:eastAsia="en-GB"/>
    </w:rPr>
  </w:style>
  <w:style w:type="paragraph" w:styleId="BodyText">
    <w:name w:val="Body Text"/>
    <w:basedOn w:val="Normal"/>
    <w:link w:val="BodyTextChar"/>
    <w:rsid w:val="002A6937"/>
    <w:pPr>
      <w:widowControl w:val="0"/>
      <w:tabs>
        <w:tab w:val="left" w:pos="-720"/>
        <w:tab w:val="left" w:pos="0"/>
        <w:tab w:val="left" w:pos="720"/>
      </w:tabs>
      <w:suppressAutoHyphens/>
      <w:spacing w:before="0" w:after="0"/>
    </w:pPr>
    <w:rPr>
      <w:rFonts w:ascii="CG Times" w:eastAsia="Times New Roman" w:hAnsi="CG Times" w:cs="Times New Roman"/>
      <w:snapToGrid w:val="0"/>
      <w:color w:val="auto"/>
      <w:spacing w:val="-3"/>
      <w:sz w:val="24"/>
      <w:szCs w:val="20"/>
    </w:rPr>
  </w:style>
  <w:style w:type="character" w:customStyle="1" w:styleId="BodyTextChar">
    <w:name w:val="Body Text Char"/>
    <w:basedOn w:val="DefaultParagraphFont"/>
    <w:link w:val="BodyText"/>
    <w:rsid w:val="002A6937"/>
    <w:rPr>
      <w:rFonts w:ascii="CG Times" w:eastAsia="Times New Roman" w:hAnsi="CG Times" w:cs="Times New Roman"/>
      <w:snapToGrid w:val="0"/>
      <w:spacing w:val="-3"/>
      <w:sz w:val="24"/>
      <w:szCs w:val="20"/>
    </w:rPr>
  </w:style>
  <w:style w:type="paragraph" w:styleId="BodyTextIndent">
    <w:name w:val="Body Text Indent"/>
    <w:basedOn w:val="Normal"/>
    <w:link w:val="BodyTextIndentChar"/>
    <w:uiPriority w:val="99"/>
    <w:semiHidden/>
    <w:unhideWhenUsed/>
    <w:rsid w:val="0019784A"/>
    <w:pPr>
      <w:spacing w:after="120"/>
      <w:ind w:left="283"/>
    </w:pPr>
  </w:style>
  <w:style w:type="character" w:customStyle="1" w:styleId="BodyTextIndentChar">
    <w:name w:val="Body Text Indent Char"/>
    <w:basedOn w:val="DefaultParagraphFont"/>
    <w:link w:val="BodyTextIndent"/>
    <w:uiPriority w:val="99"/>
    <w:semiHidden/>
    <w:rsid w:val="0019784A"/>
    <w:rPr>
      <w:rFonts w:ascii="Montserrat" w:hAnsi="Montserrat"/>
      <w:color w:val="033C59" w:themeColor="text1"/>
    </w:rPr>
  </w:style>
  <w:style w:type="paragraph" w:customStyle="1" w:styleId="HbkHeading2">
    <w:name w:val="Hbk Heading 2"/>
    <w:basedOn w:val="Normal"/>
    <w:rsid w:val="0019784A"/>
    <w:pPr>
      <w:numPr>
        <w:numId w:val="7"/>
      </w:numPr>
      <w:spacing w:before="0" w:after="0"/>
    </w:pPr>
    <w:rPr>
      <w:rFonts w:ascii="Arial" w:eastAsia="Times New Roman" w:hAnsi="Arial" w:cs="Times New Roman"/>
      <w:b/>
      <w:bCs/>
      <w:color w:val="auto"/>
      <w:sz w:val="24"/>
      <w:szCs w:val="24"/>
      <w:u w:val="single"/>
    </w:rPr>
  </w:style>
  <w:style w:type="paragraph" w:customStyle="1" w:styleId="HbkHeading3">
    <w:name w:val="Hbk Heading 3"/>
    <w:basedOn w:val="Normal"/>
    <w:rsid w:val="0019784A"/>
    <w:pPr>
      <w:numPr>
        <w:ilvl w:val="1"/>
        <w:numId w:val="7"/>
      </w:numPr>
      <w:spacing w:before="0" w:after="0"/>
    </w:pPr>
    <w:rPr>
      <w:rFonts w:ascii="Arial" w:eastAsia="Times New Roman" w:hAnsi="Arial" w:cs="Times New Roman"/>
      <w:color w:val="auto"/>
      <w:sz w:val="24"/>
      <w:szCs w:val="24"/>
    </w:rPr>
  </w:style>
  <w:style w:type="paragraph" w:customStyle="1" w:styleId="HbkHeading4">
    <w:name w:val="Hbk Heading 4"/>
    <w:basedOn w:val="Normal"/>
    <w:rsid w:val="0019784A"/>
    <w:pPr>
      <w:numPr>
        <w:ilvl w:val="2"/>
        <w:numId w:val="7"/>
      </w:numPr>
      <w:tabs>
        <w:tab w:val="left" w:pos="2592"/>
      </w:tabs>
      <w:spacing w:before="0" w:after="0"/>
    </w:pPr>
    <w:rPr>
      <w:rFonts w:ascii="Arial" w:eastAsia="Times New Roman" w:hAnsi="Arial"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38695">
      <w:bodyDiv w:val="1"/>
      <w:marLeft w:val="0"/>
      <w:marRight w:val="0"/>
      <w:marTop w:val="0"/>
      <w:marBottom w:val="0"/>
      <w:divBdr>
        <w:top w:val="none" w:sz="0" w:space="0" w:color="auto"/>
        <w:left w:val="none" w:sz="0" w:space="0" w:color="auto"/>
        <w:bottom w:val="none" w:sz="0" w:space="0" w:color="auto"/>
        <w:right w:val="none" w:sz="0" w:space="0" w:color="auto"/>
      </w:divBdr>
    </w:div>
    <w:div w:id="974530821">
      <w:bodyDiv w:val="1"/>
      <w:marLeft w:val="0"/>
      <w:marRight w:val="0"/>
      <w:marTop w:val="0"/>
      <w:marBottom w:val="0"/>
      <w:divBdr>
        <w:top w:val="none" w:sz="0" w:space="0" w:color="auto"/>
        <w:left w:val="none" w:sz="0" w:space="0" w:color="auto"/>
        <w:bottom w:val="none" w:sz="0" w:space="0" w:color="auto"/>
        <w:right w:val="none" w:sz="0" w:space="0" w:color="auto"/>
      </w:divBdr>
    </w:div>
    <w:div w:id="1314288980">
      <w:bodyDiv w:val="1"/>
      <w:marLeft w:val="0"/>
      <w:marRight w:val="0"/>
      <w:marTop w:val="0"/>
      <w:marBottom w:val="0"/>
      <w:divBdr>
        <w:top w:val="none" w:sz="0" w:space="0" w:color="auto"/>
        <w:left w:val="none" w:sz="0" w:space="0" w:color="auto"/>
        <w:bottom w:val="none" w:sz="0" w:space="0" w:color="auto"/>
        <w:right w:val="none" w:sz="0" w:space="0" w:color="auto"/>
      </w:divBdr>
    </w:div>
    <w:div w:id="1396007877">
      <w:bodyDiv w:val="1"/>
      <w:marLeft w:val="0"/>
      <w:marRight w:val="0"/>
      <w:marTop w:val="0"/>
      <w:marBottom w:val="0"/>
      <w:divBdr>
        <w:top w:val="none" w:sz="0" w:space="0" w:color="auto"/>
        <w:left w:val="none" w:sz="0" w:space="0" w:color="auto"/>
        <w:bottom w:val="none" w:sz="0" w:space="0" w:color="auto"/>
        <w:right w:val="none" w:sz="0" w:space="0" w:color="auto"/>
      </w:divBdr>
    </w:div>
    <w:div w:id="1706130167">
      <w:bodyDiv w:val="1"/>
      <w:marLeft w:val="0"/>
      <w:marRight w:val="0"/>
      <w:marTop w:val="0"/>
      <w:marBottom w:val="0"/>
      <w:divBdr>
        <w:top w:val="none" w:sz="0" w:space="0" w:color="auto"/>
        <w:left w:val="none" w:sz="0" w:space="0" w:color="auto"/>
        <w:bottom w:val="none" w:sz="0" w:space="0" w:color="auto"/>
        <w:right w:val="none" w:sz="0" w:space="0" w:color="auto"/>
      </w:divBdr>
    </w:div>
    <w:div w:id="1750927444">
      <w:bodyDiv w:val="1"/>
      <w:marLeft w:val="0"/>
      <w:marRight w:val="0"/>
      <w:marTop w:val="0"/>
      <w:marBottom w:val="0"/>
      <w:divBdr>
        <w:top w:val="none" w:sz="0" w:space="0" w:color="auto"/>
        <w:left w:val="none" w:sz="0" w:space="0" w:color="auto"/>
        <w:bottom w:val="none" w:sz="0" w:space="0" w:color="auto"/>
        <w:right w:val="none" w:sz="0" w:space="0" w:color="auto"/>
      </w:divBdr>
    </w:div>
    <w:div w:id="19711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sheffield.anglican.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DoSBrand">
      <a:dk1>
        <a:srgbClr val="033C59"/>
      </a:dk1>
      <a:lt1>
        <a:srgbClr val="0496AE"/>
      </a:lt1>
      <a:dk2>
        <a:srgbClr val="04567D"/>
      </a:dk2>
      <a:lt2>
        <a:srgbClr val="FFC069"/>
      </a:lt2>
      <a:accent1>
        <a:srgbClr val="FCC113"/>
      </a:accent1>
      <a:accent2>
        <a:srgbClr val="B02034"/>
      </a:accent2>
      <a:accent3>
        <a:srgbClr val="0496AE"/>
      </a:accent3>
      <a:accent4>
        <a:srgbClr val="F1761D"/>
      </a:accent4>
      <a:accent5>
        <a:srgbClr val="069944"/>
      </a:accent5>
      <a:accent6>
        <a:srgbClr val="87BD39"/>
      </a:accent6>
      <a:hlink>
        <a:srgbClr val="04567D"/>
      </a:hlink>
      <a:folHlink>
        <a:srgbClr val="7233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c691b03bf5e7e5b30f0ac6bc786c1bb2">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5daa500f73e7ed5c980a95f95483d519"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A0589F-C2A0-4891-955F-CF368E983E2D}">
  <ds:schemaRefs>
    <ds:schemaRef ds:uri="http://schemas.openxmlformats.org/officeDocument/2006/bibliography"/>
  </ds:schemaRefs>
</ds:datastoreItem>
</file>

<file path=customXml/itemProps2.xml><?xml version="1.0" encoding="utf-8"?>
<ds:datastoreItem xmlns:ds="http://schemas.openxmlformats.org/officeDocument/2006/customXml" ds:itemID="{FDA66F56-7741-49AB-BA81-0F80508B3845}">
  <ds:schemaRefs>
    <ds:schemaRef ds:uri="http://schemas.microsoft.com/office/2006/metadata/properties"/>
    <ds:schemaRef ds:uri="http://schemas.microsoft.com/office/infopath/2007/PartnerControls"/>
    <ds:schemaRef ds:uri="03df6413-4cb2-45f7-bdbd-fd6a46544270"/>
    <ds:schemaRef ds:uri="cabe72d6-cd7f-48f6-be74-c8197e34cce4"/>
  </ds:schemaRefs>
</ds:datastoreItem>
</file>

<file path=customXml/itemProps3.xml><?xml version="1.0" encoding="utf-8"?>
<ds:datastoreItem xmlns:ds="http://schemas.openxmlformats.org/officeDocument/2006/customXml" ds:itemID="{A26B2B27-D4EB-4C9D-82FE-C06E5D5D1EEB}">
  <ds:schemaRefs>
    <ds:schemaRef ds:uri="http://schemas.microsoft.com/sharepoint/v3/contenttype/forms"/>
  </ds:schemaRefs>
</ds:datastoreItem>
</file>

<file path=customXml/itemProps4.xml><?xml version="1.0" encoding="utf-8"?>
<ds:datastoreItem xmlns:ds="http://schemas.openxmlformats.org/officeDocument/2006/customXml" ds:itemID="{797EA65C-D4E6-411D-8B6F-6699D6DCE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e72d6-cd7f-48f6-be74-c8197e34cce4"/>
    <ds:schemaRef ds:uri="03df6413-4cb2-45f7-bdbd-fd6a4654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9</Pages>
  <Words>2568</Words>
  <Characters>14641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knight</dc:creator>
  <cp:keywords/>
  <dc:description/>
  <cp:lastModifiedBy>Sandersfield, Graham</cp:lastModifiedBy>
  <cp:revision>63</cp:revision>
  <cp:lastPrinted>2024-07-31T08:42:00Z</cp:lastPrinted>
  <dcterms:created xsi:type="dcterms:W3CDTF">2025-08-15T12:22:00Z</dcterms:created>
  <dcterms:modified xsi:type="dcterms:W3CDTF">2026-01-13T13:06:00Z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Order">
    <vt:r8>17300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