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A6B5" w14:textId="77777777" w:rsidR="009B2E1B" w:rsidRPr="001557D8" w:rsidRDefault="00F63A18" w:rsidP="009B2E1B">
      <w:pPr>
        <w:pStyle w:val="NoSpacing"/>
        <w:rPr>
          <w:rFonts w:ascii="Montserrat" w:hAnsi="Montserrat"/>
          <w:b/>
          <w:bCs/>
          <w:sz w:val="52"/>
          <w:szCs w:val="52"/>
        </w:rPr>
      </w:pPr>
      <w:r w:rsidRPr="001557D8">
        <w:rPr>
          <w:rFonts w:ascii="Montserrat" w:hAnsi="Montserrat"/>
          <w:b/>
          <w:bCs/>
          <w:sz w:val="52"/>
          <w:szCs w:val="52"/>
        </w:rPr>
        <w:t>Church in School</w:t>
      </w:r>
      <w:r w:rsidR="00B83639" w:rsidRPr="001557D8">
        <w:rPr>
          <w:rFonts w:ascii="Montserrat" w:hAnsi="Montserrat"/>
          <w:b/>
          <w:bCs/>
          <w:sz w:val="52"/>
          <w:szCs w:val="52"/>
        </w:rPr>
        <w:t xml:space="preserve"> </w:t>
      </w:r>
    </w:p>
    <w:p w14:paraId="345C3668" w14:textId="227C4A4B" w:rsidR="00B83639" w:rsidRPr="009B2E1B" w:rsidRDefault="009B2E1B" w:rsidP="009B2E1B">
      <w:pPr>
        <w:pStyle w:val="NoSpacing"/>
        <w:rPr>
          <w:rFonts w:ascii="Montserrat" w:hAnsi="Montserrat"/>
          <w:b/>
          <w:bCs/>
          <w:sz w:val="44"/>
          <w:szCs w:val="44"/>
        </w:rPr>
      </w:pPr>
      <w:r w:rsidRPr="009B2E1B">
        <w:rPr>
          <w:rFonts w:ascii="Montserrat" w:hAnsi="Montserrat"/>
          <w:b/>
          <w:bCs/>
          <w:sz w:val="44"/>
          <w:szCs w:val="44"/>
        </w:rPr>
        <w:t>A</w:t>
      </w:r>
      <w:r w:rsidR="00B83639" w:rsidRPr="009B2E1B">
        <w:rPr>
          <w:rFonts w:ascii="Montserrat" w:hAnsi="Montserrat"/>
          <w:b/>
          <w:bCs/>
          <w:sz w:val="44"/>
          <w:szCs w:val="44"/>
        </w:rPr>
        <w:t>t Thrybergh Fullerton Primary</w:t>
      </w:r>
    </w:p>
    <w:p w14:paraId="26370925" w14:textId="77777777" w:rsidR="009B2E1B" w:rsidRPr="009535FA" w:rsidRDefault="009B2E1B" w:rsidP="001A0B0D">
      <w:pPr>
        <w:rPr>
          <w:rFonts w:ascii="Montserrat" w:hAnsi="Montserrat"/>
          <w:sz w:val="28"/>
          <w:szCs w:val="28"/>
          <w:u w:val="single"/>
        </w:rPr>
      </w:pPr>
    </w:p>
    <w:tbl>
      <w:tblPr>
        <w:tblStyle w:val="TableGrid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087"/>
      </w:tblGrid>
      <w:tr w:rsidR="001C30F2" w:rsidRPr="009535FA" w14:paraId="33D03C5F" w14:textId="77777777" w:rsidTr="009B2E1B">
        <w:tc>
          <w:tcPr>
            <w:tcW w:w="2127" w:type="dxa"/>
          </w:tcPr>
          <w:p w14:paraId="7FD0226E" w14:textId="01A85ED0" w:rsidR="001C30F2" w:rsidRPr="00AC5EB5" w:rsidRDefault="001C30F2" w:rsidP="001A0B0D">
            <w:pPr>
              <w:rPr>
                <w:rFonts w:ascii="Montserrat" w:hAnsi="Montserrat"/>
                <w:b/>
                <w:bCs/>
                <w:color w:val="074F6A" w:themeColor="accent4" w:themeShade="80"/>
              </w:rPr>
            </w:pPr>
            <w:r w:rsidRPr="00AC5EB5">
              <w:rPr>
                <w:rFonts w:ascii="Montserrat" w:hAnsi="Montserrat"/>
                <w:b/>
                <w:bCs/>
                <w:color w:val="074F6A" w:themeColor="accent4" w:themeShade="80"/>
              </w:rPr>
              <w:t>What is it?</w:t>
            </w:r>
          </w:p>
        </w:tc>
        <w:tc>
          <w:tcPr>
            <w:tcW w:w="7087" w:type="dxa"/>
          </w:tcPr>
          <w:p w14:paraId="6EC5C2D4" w14:textId="6B83503A" w:rsidR="001C30F2" w:rsidRPr="009535FA" w:rsidRDefault="005D31B8" w:rsidP="001A0B0D">
            <w:pPr>
              <w:rPr>
                <w:rFonts w:ascii="Montserrat" w:hAnsi="Montserrat"/>
              </w:rPr>
            </w:pPr>
            <w:r w:rsidRPr="009535FA">
              <w:rPr>
                <w:rFonts w:ascii="Montserrat" w:hAnsi="Montserrat"/>
              </w:rPr>
              <w:t>Church in School services including stories, worship, prayer and crafts</w:t>
            </w:r>
          </w:p>
        </w:tc>
      </w:tr>
      <w:tr w:rsidR="008F4172" w:rsidRPr="009535FA" w14:paraId="61E2E6F2" w14:textId="77777777" w:rsidTr="009B2E1B">
        <w:tc>
          <w:tcPr>
            <w:tcW w:w="2127" w:type="dxa"/>
          </w:tcPr>
          <w:p w14:paraId="2F06D8F1" w14:textId="3CB1F5D0" w:rsidR="008F4172" w:rsidRPr="00AC5EB5" w:rsidRDefault="00153DA2" w:rsidP="001A0B0D">
            <w:pPr>
              <w:rPr>
                <w:rFonts w:ascii="Montserrat" w:hAnsi="Montserrat"/>
                <w:b/>
                <w:bCs/>
                <w:color w:val="074F6A" w:themeColor="accent4" w:themeShade="80"/>
              </w:rPr>
            </w:pPr>
            <w:r w:rsidRPr="00AC5EB5">
              <w:rPr>
                <w:rFonts w:ascii="Montserrat" w:hAnsi="Montserrat"/>
                <w:b/>
                <w:bCs/>
                <w:color w:val="074F6A" w:themeColor="accent4" w:themeShade="80"/>
              </w:rPr>
              <w:t>When</w:t>
            </w:r>
            <w:r w:rsidR="006C33FA" w:rsidRPr="00AC5EB5">
              <w:rPr>
                <w:rFonts w:ascii="Montserrat" w:hAnsi="Montserrat"/>
                <w:b/>
                <w:bCs/>
                <w:color w:val="074F6A" w:themeColor="accent4" w:themeShade="80"/>
              </w:rPr>
              <w:t>?</w:t>
            </w:r>
          </w:p>
        </w:tc>
        <w:tc>
          <w:tcPr>
            <w:tcW w:w="7087" w:type="dxa"/>
          </w:tcPr>
          <w:p w14:paraId="34BD6BF2" w14:textId="79A77B6D" w:rsidR="008F4172" w:rsidRPr="009535FA" w:rsidRDefault="006C33FA" w:rsidP="001A0B0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</w:t>
            </w:r>
            <w:r w:rsidR="00BA3D83" w:rsidRPr="009535FA">
              <w:rPr>
                <w:rFonts w:ascii="Montserrat" w:hAnsi="Montserrat"/>
              </w:rPr>
              <w:t>uring school time, 2.15-2.55pm</w:t>
            </w:r>
          </w:p>
        </w:tc>
      </w:tr>
      <w:tr w:rsidR="006C33FA" w:rsidRPr="009535FA" w14:paraId="16B2369D" w14:textId="77777777" w:rsidTr="009B2E1B">
        <w:tc>
          <w:tcPr>
            <w:tcW w:w="2127" w:type="dxa"/>
          </w:tcPr>
          <w:p w14:paraId="5D9D22C2" w14:textId="42A128C3" w:rsidR="006C33FA" w:rsidRPr="00AC5EB5" w:rsidRDefault="006C33FA" w:rsidP="001A0B0D">
            <w:pPr>
              <w:rPr>
                <w:rFonts w:ascii="Montserrat" w:hAnsi="Montserrat"/>
                <w:b/>
                <w:bCs/>
                <w:color w:val="074F6A" w:themeColor="accent4" w:themeShade="80"/>
              </w:rPr>
            </w:pPr>
            <w:r w:rsidRPr="00AC5EB5">
              <w:rPr>
                <w:rFonts w:ascii="Montserrat" w:hAnsi="Montserrat"/>
                <w:b/>
                <w:bCs/>
                <w:color w:val="074F6A" w:themeColor="accent4" w:themeShade="80"/>
              </w:rPr>
              <w:t>Where?</w:t>
            </w:r>
          </w:p>
        </w:tc>
        <w:tc>
          <w:tcPr>
            <w:tcW w:w="7087" w:type="dxa"/>
          </w:tcPr>
          <w:p w14:paraId="704B6017" w14:textId="7A3FFE17" w:rsidR="006C33FA" w:rsidRPr="009535FA" w:rsidRDefault="006C33FA" w:rsidP="001A0B0D">
            <w:pPr>
              <w:rPr>
                <w:rFonts w:ascii="Montserrat" w:hAnsi="Montserrat"/>
              </w:rPr>
            </w:pPr>
            <w:r w:rsidRPr="009535FA">
              <w:rPr>
                <w:rFonts w:ascii="Montserrat" w:hAnsi="Montserrat"/>
              </w:rPr>
              <w:t>In the school hall</w:t>
            </w:r>
            <w:r w:rsidR="00E73D43" w:rsidRPr="009535FA">
              <w:rPr>
                <w:rFonts w:ascii="Montserrat" w:hAnsi="Montserrat"/>
              </w:rPr>
              <w:t xml:space="preserve"> with children sat on mats in the middle and the parents sat around them on chairs</w:t>
            </w:r>
          </w:p>
        </w:tc>
      </w:tr>
      <w:tr w:rsidR="006C33FA" w:rsidRPr="009535FA" w14:paraId="6126F7CB" w14:textId="77777777" w:rsidTr="009B2E1B">
        <w:tc>
          <w:tcPr>
            <w:tcW w:w="2127" w:type="dxa"/>
          </w:tcPr>
          <w:p w14:paraId="158D5A49" w14:textId="2D69D346" w:rsidR="006C33FA" w:rsidRPr="00AC5EB5" w:rsidRDefault="006C33FA" w:rsidP="001A0B0D">
            <w:pPr>
              <w:rPr>
                <w:rFonts w:ascii="Montserrat" w:hAnsi="Montserrat"/>
                <w:b/>
                <w:bCs/>
                <w:color w:val="074F6A" w:themeColor="accent4" w:themeShade="80"/>
              </w:rPr>
            </w:pPr>
            <w:r w:rsidRPr="00AC5EB5">
              <w:rPr>
                <w:rFonts w:ascii="Montserrat" w:hAnsi="Montserrat"/>
                <w:b/>
                <w:bCs/>
                <w:color w:val="074F6A" w:themeColor="accent4" w:themeShade="80"/>
              </w:rPr>
              <w:t>Who attends?</w:t>
            </w:r>
          </w:p>
        </w:tc>
        <w:tc>
          <w:tcPr>
            <w:tcW w:w="7087" w:type="dxa"/>
          </w:tcPr>
          <w:p w14:paraId="6ACD4D9A" w14:textId="584CCD20" w:rsidR="006C33FA" w:rsidRPr="009535FA" w:rsidRDefault="006C33FA" w:rsidP="001A0B0D">
            <w:pPr>
              <w:rPr>
                <w:rFonts w:ascii="Montserrat" w:hAnsi="Montserrat"/>
              </w:rPr>
            </w:pPr>
            <w:r w:rsidRPr="009535FA">
              <w:rPr>
                <w:rFonts w:ascii="Montserrat" w:hAnsi="Montserrat"/>
              </w:rPr>
              <w:t xml:space="preserve">A whole class attends each time with </w:t>
            </w:r>
            <w:r>
              <w:rPr>
                <w:rFonts w:ascii="Montserrat" w:hAnsi="Montserrat"/>
              </w:rPr>
              <w:t>their parents invited to each</w:t>
            </w:r>
          </w:p>
        </w:tc>
      </w:tr>
      <w:tr w:rsidR="008F4172" w:rsidRPr="009535FA" w14:paraId="3466C85E" w14:textId="77777777" w:rsidTr="009B2E1B">
        <w:tc>
          <w:tcPr>
            <w:tcW w:w="2127" w:type="dxa"/>
          </w:tcPr>
          <w:p w14:paraId="58C2CF6B" w14:textId="57AB60B7" w:rsidR="008F4172" w:rsidRPr="00AC5EB5" w:rsidRDefault="00153DA2" w:rsidP="001A0B0D">
            <w:pPr>
              <w:rPr>
                <w:rFonts w:ascii="Montserrat" w:hAnsi="Montserrat"/>
                <w:b/>
                <w:bCs/>
                <w:color w:val="074F6A" w:themeColor="accent4" w:themeShade="80"/>
              </w:rPr>
            </w:pPr>
            <w:r w:rsidRPr="00AC5EB5">
              <w:rPr>
                <w:rFonts w:ascii="Montserrat" w:hAnsi="Montserrat"/>
                <w:b/>
                <w:bCs/>
                <w:color w:val="074F6A" w:themeColor="accent4" w:themeShade="80"/>
              </w:rPr>
              <w:t>How often?</w:t>
            </w:r>
          </w:p>
        </w:tc>
        <w:tc>
          <w:tcPr>
            <w:tcW w:w="7087" w:type="dxa"/>
          </w:tcPr>
          <w:p w14:paraId="449C1F3A" w14:textId="3625E71A" w:rsidR="00AE2A8D" w:rsidRPr="009535FA" w:rsidRDefault="00BA3D83" w:rsidP="001A0B0D">
            <w:pPr>
              <w:rPr>
                <w:rFonts w:ascii="Montserrat" w:hAnsi="Montserrat"/>
              </w:rPr>
            </w:pPr>
            <w:r w:rsidRPr="009535FA">
              <w:rPr>
                <w:rFonts w:ascii="Montserrat" w:hAnsi="Montserrat"/>
              </w:rPr>
              <w:t>Monthly</w:t>
            </w:r>
            <w:r w:rsidR="006C33FA">
              <w:rPr>
                <w:rFonts w:ascii="Montserrat" w:hAnsi="Montserrat"/>
              </w:rPr>
              <w:t xml:space="preserve"> (each class </w:t>
            </w:r>
            <w:r w:rsidR="000D44C4">
              <w:rPr>
                <w:rFonts w:ascii="Montserrat" w:hAnsi="Montserrat"/>
              </w:rPr>
              <w:t>attends a session twice per year)</w:t>
            </w:r>
          </w:p>
        </w:tc>
      </w:tr>
      <w:tr w:rsidR="008F4172" w:rsidRPr="009535FA" w14:paraId="5C091A25" w14:textId="77777777" w:rsidTr="009B2E1B">
        <w:tc>
          <w:tcPr>
            <w:tcW w:w="2127" w:type="dxa"/>
          </w:tcPr>
          <w:p w14:paraId="66217EE2" w14:textId="52B111CA" w:rsidR="008F4172" w:rsidRPr="00AC5EB5" w:rsidRDefault="004C6290" w:rsidP="001A0B0D">
            <w:pPr>
              <w:rPr>
                <w:rFonts w:ascii="Montserrat" w:hAnsi="Montserrat"/>
                <w:b/>
                <w:bCs/>
                <w:color w:val="074F6A" w:themeColor="accent4" w:themeShade="80"/>
              </w:rPr>
            </w:pPr>
            <w:r w:rsidRPr="00AC5EB5">
              <w:rPr>
                <w:rFonts w:ascii="Montserrat" w:hAnsi="Montserrat"/>
                <w:b/>
                <w:bCs/>
                <w:color w:val="074F6A" w:themeColor="accent4" w:themeShade="80"/>
              </w:rPr>
              <w:t>Who runs it?</w:t>
            </w:r>
          </w:p>
        </w:tc>
        <w:tc>
          <w:tcPr>
            <w:tcW w:w="7087" w:type="dxa"/>
          </w:tcPr>
          <w:p w14:paraId="2E0DA1E8" w14:textId="35D1E839" w:rsidR="008F4172" w:rsidRPr="009535FA" w:rsidRDefault="00A97F39" w:rsidP="001A0B0D">
            <w:pPr>
              <w:rPr>
                <w:rFonts w:ascii="Montserrat" w:hAnsi="Montserrat"/>
              </w:rPr>
            </w:pPr>
            <w:r w:rsidRPr="009535FA">
              <w:rPr>
                <w:rFonts w:ascii="Montserrat" w:hAnsi="Montserrat"/>
              </w:rPr>
              <w:t xml:space="preserve">Planned and led by Oversight Minister Helen Terry and Curate James Gould </w:t>
            </w:r>
          </w:p>
        </w:tc>
      </w:tr>
    </w:tbl>
    <w:p w14:paraId="6AF6303B" w14:textId="77777777" w:rsidR="001A0B0D" w:rsidRDefault="001A0B0D" w:rsidP="001A0B0D"/>
    <w:tbl>
      <w:tblPr>
        <w:tblStyle w:val="TableGrid1"/>
        <w:tblpPr w:leftFromText="180" w:rightFromText="180" w:vertAnchor="text" w:horzAnchor="margin" w:tblpY="607"/>
        <w:tblW w:w="9067" w:type="dxa"/>
        <w:tblLook w:val="04A0" w:firstRow="1" w:lastRow="0" w:firstColumn="1" w:lastColumn="0" w:noHBand="0" w:noVBand="1"/>
      </w:tblPr>
      <w:tblGrid>
        <w:gridCol w:w="1706"/>
        <w:gridCol w:w="7361"/>
      </w:tblGrid>
      <w:tr w:rsidR="00A625F7" w:rsidRPr="009535FA" w14:paraId="3E5E4129" w14:textId="77777777" w:rsidTr="00A625F7">
        <w:tc>
          <w:tcPr>
            <w:tcW w:w="1706" w:type="dxa"/>
          </w:tcPr>
          <w:p w14:paraId="2DFA2918" w14:textId="360704F5" w:rsidR="00A625F7" w:rsidRPr="009535FA" w:rsidRDefault="00FF6BDF" w:rsidP="00A625F7">
            <w:pPr>
              <w:jc w:val="both"/>
              <w:rPr>
                <w:rFonts w:ascii="Montserrat" w:eastAsia="Calibri" w:hAnsi="Montserrat" w:cs="Times New Roman"/>
                <w:sz w:val="20"/>
              </w:rPr>
            </w:pPr>
            <w:r>
              <w:rPr>
                <w:rFonts w:ascii="Montserrat" w:eastAsia="Calibri" w:hAnsi="Montserrat" w:cs="Times New Roman"/>
                <w:sz w:val="20"/>
              </w:rPr>
              <w:t>10 mins</w:t>
            </w:r>
          </w:p>
        </w:tc>
        <w:tc>
          <w:tcPr>
            <w:tcW w:w="7361" w:type="dxa"/>
          </w:tcPr>
          <w:p w14:paraId="7107413A" w14:textId="77777777" w:rsidR="00A625F7" w:rsidRPr="009535FA" w:rsidRDefault="00A625F7" w:rsidP="007F2A3B">
            <w:pPr>
              <w:pStyle w:val="NoSpacing"/>
              <w:spacing w:line="276" w:lineRule="auto"/>
              <w:rPr>
                <w:rFonts w:ascii="Montserrat" w:hAnsi="Montserrat"/>
              </w:rPr>
            </w:pPr>
            <w:r w:rsidRPr="000D44C4">
              <w:rPr>
                <w:rFonts w:ascii="Montserrat" w:hAnsi="Montserrat"/>
              </w:rPr>
              <w:t>Opening game</w:t>
            </w:r>
          </w:p>
        </w:tc>
      </w:tr>
      <w:tr w:rsidR="00A625F7" w:rsidRPr="009535FA" w14:paraId="45B29F7C" w14:textId="77777777" w:rsidTr="00A625F7">
        <w:tc>
          <w:tcPr>
            <w:tcW w:w="1706" w:type="dxa"/>
          </w:tcPr>
          <w:p w14:paraId="40F69BBC" w14:textId="2D4AA158" w:rsidR="00A625F7" w:rsidRPr="009535FA" w:rsidRDefault="0005394E" w:rsidP="00A625F7">
            <w:pPr>
              <w:jc w:val="both"/>
              <w:rPr>
                <w:rFonts w:ascii="Montserrat" w:eastAsia="Calibri" w:hAnsi="Montserrat" w:cs="Times New Roman"/>
                <w:sz w:val="20"/>
              </w:rPr>
            </w:pPr>
            <w:r>
              <w:rPr>
                <w:rFonts w:ascii="Montserrat" w:eastAsia="Calibri" w:hAnsi="Montserrat" w:cs="Times New Roman"/>
                <w:sz w:val="20"/>
              </w:rPr>
              <w:t>5 mins</w:t>
            </w:r>
          </w:p>
        </w:tc>
        <w:tc>
          <w:tcPr>
            <w:tcW w:w="7361" w:type="dxa"/>
          </w:tcPr>
          <w:p w14:paraId="4FC14CF8" w14:textId="77777777" w:rsidR="00A625F7" w:rsidRPr="009535FA" w:rsidRDefault="00A625F7" w:rsidP="007F2A3B">
            <w:pPr>
              <w:pStyle w:val="NoSpacing"/>
              <w:spacing w:line="276" w:lineRule="auto"/>
              <w:rPr>
                <w:rFonts w:ascii="Montserrat" w:hAnsi="Montserrat"/>
              </w:rPr>
            </w:pPr>
            <w:r w:rsidRPr="000D44C4">
              <w:rPr>
                <w:rFonts w:ascii="Montserrat" w:hAnsi="Montserrat"/>
              </w:rPr>
              <w:t xml:space="preserve">Bible story </w:t>
            </w:r>
            <w:r>
              <w:rPr>
                <w:rFonts w:ascii="Montserrat" w:hAnsi="Montserrat"/>
              </w:rPr>
              <w:t>using a video or children’s Bible</w:t>
            </w:r>
          </w:p>
        </w:tc>
      </w:tr>
      <w:tr w:rsidR="00A625F7" w:rsidRPr="009535FA" w14:paraId="31D03221" w14:textId="77777777" w:rsidTr="00A625F7">
        <w:tc>
          <w:tcPr>
            <w:tcW w:w="1706" w:type="dxa"/>
          </w:tcPr>
          <w:p w14:paraId="709D2645" w14:textId="08107A75" w:rsidR="00A625F7" w:rsidRPr="009535FA" w:rsidRDefault="0005394E" w:rsidP="00A625F7">
            <w:pPr>
              <w:jc w:val="both"/>
              <w:rPr>
                <w:rFonts w:ascii="Montserrat" w:eastAsia="Calibri" w:hAnsi="Montserrat" w:cs="Times New Roman"/>
                <w:sz w:val="20"/>
              </w:rPr>
            </w:pPr>
            <w:r>
              <w:rPr>
                <w:rFonts w:ascii="Montserrat" w:eastAsia="Calibri" w:hAnsi="Montserrat" w:cs="Times New Roman"/>
                <w:sz w:val="20"/>
              </w:rPr>
              <w:t>5 mins</w:t>
            </w:r>
          </w:p>
        </w:tc>
        <w:tc>
          <w:tcPr>
            <w:tcW w:w="7361" w:type="dxa"/>
          </w:tcPr>
          <w:p w14:paraId="57D2172E" w14:textId="77777777" w:rsidR="00A625F7" w:rsidRPr="009535FA" w:rsidRDefault="00A625F7" w:rsidP="007F2A3B">
            <w:pPr>
              <w:pStyle w:val="NoSpacing"/>
              <w:spacing w:line="276" w:lineRule="auto"/>
              <w:rPr>
                <w:rFonts w:ascii="Montserrat" w:hAnsi="Montserrat"/>
              </w:rPr>
            </w:pPr>
            <w:r w:rsidRPr="000D44C4">
              <w:rPr>
                <w:rFonts w:ascii="Montserrat" w:hAnsi="Montserrat"/>
              </w:rPr>
              <w:t xml:space="preserve">Talk </w:t>
            </w:r>
            <w:r>
              <w:rPr>
                <w:rFonts w:ascii="Montserrat" w:hAnsi="Montserrat"/>
              </w:rPr>
              <w:t xml:space="preserve">using PowerPoint or props </w:t>
            </w:r>
          </w:p>
        </w:tc>
      </w:tr>
      <w:tr w:rsidR="00A625F7" w:rsidRPr="009535FA" w14:paraId="4831A5DC" w14:textId="77777777" w:rsidTr="00A625F7">
        <w:tc>
          <w:tcPr>
            <w:tcW w:w="1706" w:type="dxa"/>
          </w:tcPr>
          <w:p w14:paraId="1B1FDD7A" w14:textId="0B6AD3AD" w:rsidR="00A625F7" w:rsidRPr="009535FA" w:rsidRDefault="0005394E" w:rsidP="00A625F7">
            <w:pPr>
              <w:jc w:val="both"/>
              <w:rPr>
                <w:rFonts w:ascii="Montserrat" w:eastAsia="Calibri" w:hAnsi="Montserrat" w:cs="Times New Roman"/>
                <w:sz w:val="20"/>
              </w:rPr>
            </w:pPr>
            <w:r>
              <w:rPr>
                <w:rFonts w:ascii="Montserrat" w:eastAsia="Calibri" w:hAnsi="Montserrat" w:cs="Times New Roman"/>
                <w:sz w:val="20"/>
              </w:rPr>
              <w:t xml:space="preserve">10-15 mins </w:t>
            </w:r>
          </w:p>
        </w:tc>
        <w:tc>
          <w:tcPr>
            <w:tcW w:w="7361" w:type="dxa"/>
          </w:tcPr>
          <w:p w14:paraId="308061B8" w14:textId="77777777" w:rsidR="00A625F7" w:rsidRPr="009535FA" w:rsidRDefault="00A625F7" w:rsidP="007F2A3B">
            <w:pPr>
              <w:pStyle w:val="NoSpacing"/>
              <w:spacing w:line="276" w:lineRule="auto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Two c</w:t>
            </w:r>
            <w:r w:rsidRPr="000D44C4">
              <w:rPr>
                <w:rFonts w:ascii="Montserrat" w:hAnsi="Montserrat"/>
              </w:rPr>
              <w:t xml:space="preserve">rafts </w:t>
            </w:r>
            <w:r>
              <w:rPr>
                <w:rFonts w:ascii="Montserrat" w:hAnsi="Montserrat"/>
              </w:rPr>
              <w:t xml:space="preserve">set up on tables behind the parents. The </w:t>
            </w:r>
            <w:r w:rsidRPr="000D44C4">
              <w:rPr>
                <w:rFonts w:ascii="Montserrat" w:hAnsi="Montserrat"/>
              </w:rPr>
              <w:t>children stand around tables to do the crafts and parents take part too</w:t>
            </w:r>
            <w:r>
              <w:rPr>
                <w:rFonts w:ascii="Montserrat" w:hAnsi="Montserrat"/>
              </w:rPr>
              <w:t>.</w:t>
            </w:r>
          </w:p>
        </w:tc>
      </w:tr>
      <w:tr w:rsidR="00A625F7" w:rsidRPr="009535FA" w14:paraId="72BF49AD" w14:textId="77777777" w:rsidTr="00A625F7">
        <w:tc>
          <w:tcPr>
            <w:tcW w:w="1706" w:type="dxa"/>
          </w:tcPr>
          <w:p w14:paraId="33B4D6D8" w14:textId="6A23BA7B" w:rsidR="00A625F7" w:rsidRPr="009535FA" w:rsidRDefault="0005394E" w:rsidP="00A625F7">
            <w:pPr>
              <w:jc w:val="both"/>
              <w:rPr>
                <w:rFonts w:ascii="Montserrat" w:eastAsia="Calibri" w:hAnsi="Montserrat" w:cs="Times New Roman"/>
                <w:sz w:val="20"/>
              </w:rPr>
            </w:pPr>
            <w:r>
              <w:rPr>
                <w:rFonts w:ascii="Montserrat" w:eastAsia="Calibri" w:hAnsi="Montserrat" w:cs="Times New Roman"/>
                <w:sz w:val="20"/>
              </w:rPr>
              <w:t xml:space="preserve">2 mins </w:t>
            </w:r>
          </w:p>
        </w:tc>
        <w:tc>
          <w:tcPr>
            <w:tcW w:w="7361" w:type="dxa"/>
          </w:tcPr>
          <w:p w14:paraId="3BA2E1DA" w14:textId="77777777" w:rsidR="00A625F7" w:rsidRPr="009535FA" w:rsidRDefault="00A625F7" w:rsidP="007F2A3B">
            <w:pPr>
              <w:pStyle w:val="NoSpacing"/>
              <w:spacing w:line="276" w:lineRule="auto"/>
              <w:rPr>
                <w:rFonts w:ascii="Montserrat" w:hAnsi="Montserrat"/>
              </w:rPr>
            </w:pPr>
            <w:r w:rsidRPr="000D44C4">
              <w:rPr>
                <w:rFonts w:ascii="Montserrat" w:hAnsi="Montserrat"/>
              </w:rPr>
              <w:t xml:space="preserve">Come back together to say the Lord’s prayer </w:t>
            </w:r>
          </w:p>
        </w:tc>
      </w:tr>
      <w:tr w:rsidR="003D3E14" w:rsidRPr="009535FA" w14:paraId="29538276" w14:textId="77777777" w:rsidTr="00A625F7">
        <w:tc>
          <w:tcPr>
            <w:tcW w:w="1706" w:type="dxa"/>
            <w:vMerge w:val="restart"/>
          </w:tcPr>
          <w:p w14:paraId="2F7A57C0" w14:textId="23C25752" w:rsidR="003D3E14" w:rsidRPr="009535FA" w:rsidRDefault="0005394E" w:rsidP="00A625F7">
            <w:pPr>
              <w:jc w:val="both"/>
              <w:rPr>
                <w:rFonts w:ascii="Montserrat" w:eastAsia="Calibri" w:hAnsi="Montserrat" w:cs="Times New Roman"/>
                <w:sz w:val="20"/>
              </w:rPr>
            </w:pPr>
            <w:r>
              <w:rPr>
                <w:rFonts w:ascii="Montserrat" w:eastAsia="Calibri" w:hAnsi="Montserrat" w:cs="Times New Roman"/>
                <w:sz w:val="20"/>
              </w:rPr>
              <w:t>5 mins</w:t>
            </w:r>
          </w:p>
        </w:tc>
        <w:tc>
          <w:tcPr>
            <w:tcW w:w="7361" w:type="dxa"/>
          </w:tcPr>
          <w:p w14:paraId="03853BCB" w14:textId="77777777" w:rsidR="003D3E14" w:rsidRPr="009535FA" w:rsidRDefault="003D3E14" w:rsidP="007F2A3B">
            <w:pPr>
              <w:pStyle w:val="NoSpacing"/>
              <w:spacing w:line="276" w:lineRule="auto"/>
              <w:rPr>
                <w:rFonts w:ascii="Montserrat" w:hAnsi="Montserrat"/>
              </w:rPr>
            </w:pPr>
            <w:r w:rsidRPr="000D44C4">
              <w:rPr>
                <w:rFonts w:ascii="Montserrat" w:hAnsi="Montserrat"/>
              </w:rPr>
              <w:t xml:space="preserve">Action song using a video on screen </w:t>
            </w:r>
          </w:p>
        </w:tc>
      </w:tr>
      <w:tr w:rsidR="003D3E14" w:rsidRPr="009535FA" w14:paraId="4B195AE1" w14:textId="77777777" w:rsidTr="00A625F7">
        <w:tc>
          <w:tcPr>
            <w:tcW w:w="1706" w:type="dxa"/>
            <w:vMerge/>
          </w:tcPr>
          <w:p w14:paraId="03C0A6B0" w14:textId="58C4168D" w:rsidR="003D3E14" w:rsidRPr="009535FA" w:rsidRDefault="003D3E14" w:rsidP="00A625F7">
            <w:pPr>
              <w:jc w:val="both"/>
              <w:rPr>
                <w:rFonts w:ascii="Montserrat" w:eastAsia="Calibri" w:hAnsi="Montserrat" w:cs="Times New Roman"/>
                <w:sz w:val="20"/>
              </w:rPr>
            </w:pPr>
          </w:p>
        </w:tc>
        <w:tc>
          <w:tcPr>
            <w:tcW w:w="7361" w:type="dxa"/>
          </w:tcPr>
          <w:p w14:paraId="10C75BCC" w14:textId="77777777" w:rsidR="003D3E14" w:rsidRPr="009535FA" w:rsidRDefault="003D3E14" w:rsidP="007F2A3B">
            <w:pPr>
              <w:pStyle w:val="NoSpacing"/>
              <w:spacing w:line="276" w:lineRule="auto"/>
              <w:rPr>
                <w:rFonts w:ascii="Montserrat" w:hAnsi="Montserrat"/>
              </w:rPr>
            </w:pPr>
            <w:r w:rsidRPr="000D44C4">
              <w:rPr>
                <w:rFonts w:ascii="Montserrat" w:hAnsi="Montserrat"/>
              </w:rPr>
              <w:t xml:space="preserve">Closing prayer and blessing </w:t>
            </w:r>
          </w:p>
        </w:tc>
      </w:tr>
    </w:tbl>
    <w:p w14:paraId="642270A7" w14:textId="15DF3A9F" w:rsidR="00B83639" w:rsidRDefault="008F4172" w:rsidP="001A0B0D">
      <w:pPr>
        <w:rPr>
          <w:rFonts w:ascii="Montserrat" w:hAnsi="Montserrat"/>
          <w:b/>
          <w:bCs/>
        </w:rPr>
      </w:pPr>
      <w:r w:rsidRPr="009B2E1B">
        <w:rPr>
          <w:rFonts w:ascii="Montserrat" w:hAnsi="Montserrat"/>
          <w:b/>
          <w:bCs/>
        </w:rPr>
        <w:t xml:space="preserve">General </w:t>
      </w:r>
      <w:r w:rsidR="00B83639" w:rsidRPr="009B2E1B">
        <w:rPr>
          <w:rFonts w:ascii="Montserrat" w:hAnsi="Montserrat"/>
          <w:b/>
          <w:bCs/>
        </w:rPr>
        <w:t>Structure</w:t>
      </w:r>
    </w:p>
    <w:p w14:paraId="4A7F0161" w14:textId="77777777" w:rsidR="00A62E67" w:rsidRDefault="00A62E67" w:rsidP="001A0B0D">
      <w:pPr>
        <w:rPr>
          <w:rFonts w:ascii="Montserrat" w:hAnsi="Montserrat"/>
          <w:b/>
          <w:bCs/>
        </w:rPr>
      </w:pPr>
    </w:p>
    <w:p w14:paraId="7EBA48D8" w14:textId="341F49E3" w:rsidR="001A0B0D" w:rsidRPr="0005523D" w:rsidRDefault="00A02BC3" w:rsidP="001A0B0D">
      <w:pPr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 xml:space="preserve">The wider context </w:t>
      </w:r>
    </w:p>
    <w:p w14:paraId="6AA7ACC7" w14:textId="5DD23EA4" w:rsidR="00070F88" w:rsidRPr="00D80945" w:rsidRDefault="00FD1425" w:rsidP="00AF20D9">
      <w:pPr>
        <w:rPr>
          <w:rFonts w:ascii="Montserrat" w:hAnsi="Montserrat"/>
          <w:color w:val="000000" w:themeColor="text1"/>
        </w:rPr>
      </w:pPr>
      <w:r>
        <w:rPr>
          <w:rFonts w:ascii="Montserrat" w:hAnsi="Montserrat"/>
          <w:color w:val="000000" w:themeColor="text1"/>
        </w:rPr>
        <w:t xml:space="preserve">The </w:t>
      </w:r>
      <w:r w:rsidR="00752BFC" w:rsidRPr="00D80945">
        <w:rPr>
          <w:rFonts w:ascii="Montserrat" w:hAnsi="Montserrat"/>
          <w:color w:val="000000" w:themeColor="text1"/>
        </w:rPr>
        <w:t xml:space="preserve">Church in School </w:t>
      </w:r>
      <w:r>
        <w:rPr>
          <w:rFonts w:ascii="Montserrat" w:hAnsi="Montserrat"/>
          <w:color w:val="000000" w:themeColor="text1"/>
        </w:rPr>
        <w:t xml:space="preserve">service </w:t>
      </w:r>
      <w:r w:rsidR="00752BFC" w:rsidRPr="00D80945">
        <w:rPr>
          <w:rFonts w:ascii="Montserrat" w:hAnsi="Montserrat"/>
          <w:color w:val="000000" w:themeColor="text1"/>
        </w:rPr>
        <w:t>was developed in relationship with the school</w:t>
      </w:r>
      <w:r w:rsidR="007D56C1" w:rsidRPr="00D80945">
        <w:rPr>
          <w:rFonts w:ascii="Montserrat" w:hAnsi="Montserrat"/>
          <w:color w:val="000000" w:themeColor="text1"/>
        </w:rPr>
        <w:t xml:space="preserve">. Helen and James </w:t>
      </w:r>
      <w:r w:rsidR="00752BFC" w:rsidRPr="00D80945">
        <w:rPr>
          <w:rFonts w:ascii="Montserrat" w:hAnsi="Montserrat"/>
          <w:color w:val="000000" w:themeColor="text1"/>
        </w:rPr>
        <w:t xml:space="preserve">already did </w:t>
      </w:r>
      <w:r w:rsidR="007D56C1" w:rsidRPr="00D80945">
        <w:rPr>
          <w:rFonts w:ascii="Montserrat" w:hAnsi="Montserrat"/>
          <w:color w:val="000000" w:themeColor="text1"/>
        </w:rPr>
        <w:t>two</w:t>
      </w:r>
      <w:r w:rsidR="00752BFC" w:rsidRPr="00D80945">
        <w:rPr>
          <w:rFonts w:ascii="Montserrat" w:hAnsi="Montserrat"/>
          <w:color w:val="000000" w:themeColor="text1"/>
        </w:rPr>
        <w:t xml:space="preserve"> whole</w:t>
      </w:r>
      <w:r w:rsidR="00001406">
        <w:rPr>
          <w:rFonts w:ascii="Montserrat" w:hAnsi="Montserrat"/>
          <w:color w:val="000000" w:themeColor="text1"/>
        </w:rPr>
        <w:t>-</w:t>
      </w:r>
      <w:r w:rsidR="00752BFC" w:rsidRPr="00D80945">
        <w:rPr>
          <w:rFonts w:ascii="Montserrat" w:hAnsi="Montserrat"/>
          <w:color w:val="000000" w:themeColor="text1"/>
        </w:rPr>
        <w:t>school collective worships each month plus</w:t>
      </w:r>
      <w:r w:rsidR="00AA02C0" w:rsidRPr="00D80945">
        <w:rPr>
          <w:rFonts w:ascii="Montserrat" w:hAnsi="Montserrat"/>
          <w:color w:val="000000" w:themeColor="text1"/>
        </w:rPr>
        <w:t xml:space="preserve"> ad hoc RE lessons and church visits</w:t>
      </w:r>
      <w:r w:rsidR="00752BFC" w:rsidRPr="00D80945">
        <w:rPr>
          <w:rFonts w:ascii="Montserrat" w:hAnsi="Montserrat"/>
          <w:color w:val="000000" w:themeColor="text1"/>
        </w:rPr>
        <w:t xml:space="preserve">. </w:t>
      </w:r>
      <w:r w:rsidR="00AA02C0" w:rsidRPr="00D80945">
        <w:rPr>
          <w:rFonts w:ascii="Montserrat" w:hAnsi="Montserrat"/>
          <w:color w:val="000000" w:themeColor="text1"/>
        </w:rPr>
        <w:t>They recently</w:t>
      </w:r>
      <w:r w:rsidR="00752BFC" w:rsidRPr="00D80945">
        <w:rPr>
          <w:rFonts w:ascii="Montserrat" w:hAnsi="Montserrat"/>
          <w:color w:val="000000" w:themeColor="text1"/>
        </w:rPr>
        <w:t xml:space="preserve"> ran a</w:t>
      </w:r>
      <w:r w:rsidR="00AA02C0" w:rsidRPr="00D80945">
        <w:rPr>
          <w:rFonts w:ascii="Montserrat" w:hAnsi="Montserrat"/>
          <w:color w:val="000000" w:themeColor="text1"/>
        </w:rPr>
        <w:t xml:space="preserve"> </w:t>
      </w:r>
      <w:r w:rsidR="000F5EE2" w:rsidRPr="00D80945">
        <w:rPr>
          <w:rFonts w:ascii="Montserrat" w:hAnsi="Montserrat"/>
          <w:color w:val="000000" w:themeColor="text1"/>
        </w:rPr>
        <w:t>four-week</w:t>
      </w:r>
      <w:r w:rsidR="00752BFC" w:rsidRPr="00D80945">
        <w:rPr>
          <w:rFonts w:ascii="Montserrat" w:hAnsi="Montserrat"/>
          <w:color w:val="000000" w:themeColor="text1"/>
        </w:rPr>
        <w:t xml:space="preserve"> lent course for </w:t>
      </w:r>
      <w:r w:rsidR="00AA02C0" w:rsidRPr="00D80945">
        <w:rPr>
          <w:rFonts w:ascii="Montserrat" w:hAnsi="Montserrat"/>
          <w:color w:val="000000" w:themeColor="text1"/>
        </w:rPr>
        <w:t>Year 6</w:t>
      </w:r>
      <w:r w:rsidR="000F5EE2" w:rsidRPr="00D80945">
        <w:rPr>
          <w:rFonts w:ascii="Montserrat" w:hAnsi="Montserrat"/>
          <w:color w:val="000000" w:themeColor="text1"/>
        </w:rPr>
        <w:t xml:space="preserve">, ran a stall at the school’s summer fair and led prayers at </w:t>
      </w:r>
      <w:r w:rsidR="001F7673" w:rsidRPr="00D80945">
        <w:rPr>
          <w:rFonts w:ascii="Montserrat" w:hAnsi="Montserrat"/>
          <w:color w:val="000000" w:themeColor="text1"/>
        </w:rPr>
        <w:t xml:space="preserve">the school’s Christmas performances. In church, </w:t>
      </w:r>
      <w:r w:rsidR="00D80945" w:rsidRPr="00D80945">
        <w:rPr>
          <w:rFonts w:ascii="Montserrat" w:hAnsi="Montserrat"/>
          <w:color w:val="000000" w:themeColor="text1"/>
        </w:rPr>
        <w:t>they lead monthly Messy Church services straight after school on Wednesdays.</w:t>
      </w:r>
    </w:p>
    <w:p w14:paraId="067CC104" w14:textId="6005B617" w:rsidR="00AF20D9" w:rsidRPr="00D80945" w:rsidRDefault="00AF20D9" w:rsidP="00AF20D9">
      <w:pPr>
        <w:rPr>
          <w:rFonts w:ascii="Montserrat" w:hAnsi="Montserrat"/>
          <w:color w:val="000000" w:themeColor="text1"/>
        </w:rPr>
      </w:pPr>
      <w:r w:rsidRPr="00D80945">
        <w:rPr>
          <w:rFonts w:ascii="Montserrat" w:hAnsi="Montserrat"/>
          <w:color w:val="000000" w:themeColor="text1"/>
        </w:rPr>
        <w:t xml:space="preserve">All the ways </w:t>
      </w:r>
      <w:r w:rsidR="00070F88" w:rsidRPr="00D80945">
        <w:rPr>
          <w:rFonts w:ascii="Montserrat" w:hAnsi="Montserrat"/>
          <w:color w:val="000000" w:themeColor="text1"/>
        </w:rPr>
        <w:t>they</w:t>
      </w:r>
      <w:r w:rsidRPr="00D80945">
        <w:rPr>
          <w:rFonts w:ascii="Montserrat" w:hAnsi="Montserrat"/>
          <w:color w:val="000000" w:themeColor="text1"/>
        </w:rPr>
        <w:t xml:space="preserve"> engage with school build upon </w:t>
      </w:r>
      <w:r w:rsidR="00542D8D">
        <w:rPr>
          <w:rFonts w:ascii="Montserrat" w:hAnsi="Montserrat"/>
          <w:color w:val="000000" w:themeColor="text1"/>
        </w:rPr>
        <w:t>each other</w:t>
      </w:r>
      <w:r w:rsidR="00466EB7">
        <w:rPr>
          <w:rFonts w:ascii="Montserrat" w:hAnsi="Montserrat"/>
          <w:color w:val="000000" w:themeColor="text1"/>
        </w:rPr>
        <w:t xml:space="preserve"> </w:t>
      </w:r>
      <w:r w:rsidR="00CE529B">
        <w:rPr>
          <w:rFonts w:ascii="Montserrat" w:hAnsi="Montserrat"/>
          <w:color w:val="000000" w:themeColor="text1"/>
        </w:rPr>
        <w:t>to create one flourishing ministry which</w:t>
      </w:r>
      <w:r w:rsidRPr="00D80945">
        <w:rPr>
          <w:rFonts w:ascii="Montserrat" w:hAnsi="Montserrat"/>
          <w:color w:val="000000" w:themeColor="text1"/>
        </w:rPr>
        <w:t xml:space="preserve"> helps to grow the relationship</w:t>
      </w:r>
      <w:r w:rsidR="00CE529B">
        <w:rPr>
          <w:rFonts w:ascii="Montserrat" w:hAnsi="Montserrat"/>
          <w:color w:val="000000" w:themeColor="text1"/>
        </w:rPr>
        <w:t>s between the church, school and community.</w:t>
      </w:r>
      <w:r w:rsidRPr="00D80945">
        <w:rPr>
          <w:rFonts w:ascii="Montserrat" w:hAnsi="Montserrat"/>
          <w:color w:val="000000" w:themeColor="text1"/>
        </w:rPr>
        <w:t xml:space="preserve"> </w:t>
      </w:r>
    </w:p>
    <w:p w14:paraId="40B13B66" w14:textId="77777777" w:rsidR="001B7DA2" w:rsidRDefault="001B7DA2" w:rsidP="00A62E67">
      <w:pPr>
        <w:rPr>
          <w:rFonts w:ascii="Montserrat" w:hAnsi="Montserrat"/>
          <w:b/>
          <w:bCs/>
          <w:color w:val="FF0000"/>
        </w:rPr>
      </w:pPr>
    </w:p>
    <w:p w14:paraId="49A2B5F1" w14:textId="77777777" w:rsidR="001B7DA2" w:rsidRDefault="001B7DA2" w:rsidP="00A62E67">
      <w:pPr>
        <w:rPr>
          <w:rFonts w:ascii="Montserrat" w:hAnsi="Montserrat"/>
          <w:b/>
          <w:bCs/>
          <w:color w:val="FF0000"/>
        </w:rPr>
      </w:pPr>
    </w:p>
    <w:p w14:paraId="03FAFCD0" w14:textId="5F29AD9F" w:rsidR="00A62E67" w:rsidRPr="005E6CB9" w:rsidRDefault="00952DB0" w:rsidP="00A62E67">
      <w:pPr>
        <w:rPr>
          <w:rFonts w:ascii="Montserrat" w:hAnsi="Montserrat"/>
          <w:b/>
          <w:bCs/>
          <w:color w:val="000000" w:themeColor="text1"/>
        </w:rPr>
      </w:pPr>
      <w:r>
        <w:rPr>
          <w:rFonts w:ascii="Montserrat" w:hAnsi="Montserrat"/>
          <w:b/>
          <w:bCs/>
          <w:color w:val="000000" w:themeColor="text1"/>
        </w:rPr>
        <w:lastRenderedPageBreak/>
        <w:t>A unique offering</w:t>
      </w:r>
    </w:p>
    <w:p w14:paraId="4EC16F62" w14:textId="6C601529" w:rsidR="00A62E67" w:rsidRPr="005E6CB9" w:rsidRDefault="00263547" w:rsidP="00A62E67">
      <w:pPr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</w:pPr>
      <w:r w:rsidRPr="005E6CB9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>Church in School</w:t>
      </w:r>
      <w:r w:rsidR="00A62E67" w:rsidRPr="005E6CB9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 xml:space="preserve"> allows </w:t>
      </w:r>
      <w:r w:rsidR="00A83359" w:rsidRPr="005E6CB9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>the church</w:t>
      </w:r>
      <w:r w:rsidR="00A62E67" w:rsidRPr="005E6CB9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 xml:space="preserve"> to connect with </w:t>
      </w:r>
      <w:r w:rsidR="00ED20FB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 xml:space="preserve">more </w:t>
      </w:r>
      <w:r w:rsidR="00A62E67" w:rsidRPr="005E6CB9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>people. It is a safe</w:t>
      </w:r>
      <w:r w:rsidR="000D3E15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 xml:space="preserve"> and familiar </w:t>
      </w:r>
      <w:r w:rsidR="00A62E67" w:rsidRPr="005E6CB9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 xml:space="preserve">space for the children and families, which makes it easier for them to engage (rather than coming to an unfamiliar church building). </w:t>
      </w:r>
      <w:r w:rsidR="007D6077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>A</w:t>
      </w:r>
      <w:r w:rsidR="001208A6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>s it’s in school time, a</w:t>
      </w:r>
      <w:r w:rsidR="00A62E67" w:rsidRPr="005E6CB9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>ll children </w:t>
      </w:r>
      <w:r w:rsidR="007D6077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>are able to</w:t>
      </w:r>
      <w:r w:rsidR="00A62E67" w:rsidRPr="005E6CB9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 xml:space="preserve"> </w:t>
      </w:r>
      <w:r w:rsidR="001208A6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>be</w:t>
      </w:r>
      <w:r w:rsidR="00A62E67" w:rsidRPr="005E6CB9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 xml:space="preserve"> involved</w:t>
      </w:r>
      <w:r w:rsidR="008356A8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 xml:space="preserve"> as it’s not reliant on their parents taking them to something</w:t>
      </w:r>
      <w:r w:rsidR="00A62E67" w:rsidRPr="005E6CB9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 xml:space="preserve">. </w:t>
      </w:r>
      <w:r w:rsidR="008356A8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 xml:space="preserve">Also, </w:t>
      </w:r>
      <w:r w:rsidR="00A62E67" w:rsidRPr="00DD0076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 xml:space="preserve">session ideas </w:t>
      </w:r>
      <w:r w:rsidR="008356A8" w:rsidRPr="00DD0076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>can be reused</w:t>
      </w:r>
      <w:r w:rsidR="00DD0076" w:rsidRPr="00DD0076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 xml:space="preserve"> for each class</w:t>
      </w:r>
      <w:r w:rsidR="00EA1506" w:rsidRPr="00DD0076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 xml:space="preserve">, </w:t>
      </w:r>
      <w:r w:rsidR="00A62E67" w:rsidRPr="00DD0076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 xml:space="preserve">meaning it is less work </w:t>
      </w:r>
      <w:r w:rsidR="00EA1506" w:rsidRPr="00DD0076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 xml:space="preserve">than other monthly events. </w:t>
      </w:r>
    </w:p>
    <w:p w14:paraId="2B193B7F" w14:textId="36AFD71C" w:rsidR="00A62E67" w:rsidRPr="00952DB0" w:rsidRDefault="00A02BC3" w:rsidP="00A62E67">
      <w:pPr>
        <w:rPr>
          <w:rFonts w:ascii="Montserrat" w:hAnsi="Montserrat"/>
          <w:b/>
          <w:bCs/>
          <w:color w:val="000000" w:themeColor="text1"/>
        </w:rPr>
      </w:pPr>
      <w:r>
        <w:rPr>
          <w:rFonts w:ascii="Montserrat" w:hAnsi="Montserrat"/>
          <w:b/>
          <w:bCs/>
          <w:color w:val="000000" w:themeColor="text1"/>
        </w:rPr>
        <w:t>T</w:t>
      </w:r>
      <w:r w:rsidR="00A62E67" w:rsidRPr="00952DB0">
        <w:rPr>
          <w:rFonts w:ascii="Montserrat" w:hAnsi="Montserrat"/>
          <w:b/>
          <w:bCs/>
          <w:color w:val="000000" w:themeColor="text1"/>
        </w:rPr>
        <w:t>he impact so far</w:t>
      </w:r>
    </w:p>
    <w:p w14:paraId="020C407F" w14:textId="659C31ED" w:rsidR="00A62E67" w:rsidRPr="00804CEA" w:rsidRDefault="00A62E67" w:rsidP="00A62E67">
      <w:pPr>
        <w:rPr>
          <w:rFonts w:ascii="Montserrat" w:hAnsi="Montserrat"/>
          <w:color w:val="000000" w:themeColor="text1"/>
        </w:rPr>
      </w:pPr>
      <w:r w:rsidRPr="00804CEA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 xml:space="preserve">The sessions have built relationships with </w:t>
      </w:r>
      <w:r w:rsidR="00804CEA" w:rsidRPr="00804CEA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 xml:space="preserve">a large number of </w:t>
      </w:r>
      <w:r w:rsidRPr="00804CEA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>children</w:t>
      </w:r>
      <w:r w:rsidR="00391FCB" w:rsidRPr="00804CEA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 xml:space="preserve"> and </w:t>
      </w:r>
      <w:r w:rsidRPr="00804CEA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>created links with parents in the community. </w:t>
      </w:r>
    </w:p>
    <w:p w14:paraId="6932F55A" w14:textId="6830D319" w:rsidR="00A62E67" w:rsidRPr="00A02BC3" w:rsidRDefault="00A02BC3" w:rsidP="00A62E67">
      <w:pPr>
        <w:rPr>
          <w:rFonts w:ascii="Montserrat" w:hAnsi="Montserrat"/>
          <w:b/>
          <w:bCs/>
          <w:color w:val="000000" w:themeColor="text1"/>
        </w:rPr>
      </w:pPr>
      <w:r w:rsidRPr="00A02BC3">
        <w:rPr>
          <w:rFonts w:ascii="Montserrat" w:hAnsi="Montserrat"/>
          <w:b/>
          <w:bCs/>
          <w:color w:val="000000" w:themeColor="text1"/>
        </w:rPr>
        <w:t>Future hopes</w:t>
      </w:r>
    </w:p>
    <w:p w14:paraId="5465433D" w14:textId="62CC0C3B" w:rsidR="006F4769" w:rsidRPr="00517C4E" w:rsidRDefault="001006DE" w:rsidP="006F4769">
      <w:pPr>
        <w:rPr>
          <w:rFonts w:ascii="Montserrat" w:hAnsi="Montserrat"/>
          <w:color w:val="000000" w:themeColor="text1"/>
        </w:rPr>
      </w:pPr>
      <w:r w:rsidRPr="00517C4E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>Helen and Jame</w:t>
      </w:r>
      <w:r w:rsidR="003148ED" w:rsidRPr="00517C4E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>s</w:t>
      </w:r>
      <w:r w:rsidRPr="00517C4E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 xml:space="preserve"> hope to </w:t>
      </w:r>
      <w:r w:rsidR="00A62E67" w:rsidRPr="00517C4E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>expand the same sorts of connections to other schools in the parishes</w:t>
      </w:r>
      <w:r w:rsidR="003148ED" w:rsidRPr="00517C4E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 xml:space="preserve"> so that</w:t>
      </w:r>
      <w:r w:rsidR="00A62E67" w:rsidRPr="00517C4E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 xml:space="preserve"> the links </w:t>
      </w:r>
      <w:r w:rsidR="002D525C" w:rsidRPr="00517C4E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>lead to</w:t>
      </w:r>
      <w:r w:rsidR="00A62E67" w:rsidRPr="00517C4E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 xml:space="preserve"> people attending </w:t>
      </w:r>
      <w:r w:rsidR="002D525C" w:rsidRPr="00517C4E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>M</w:t>
      </w:r>
      <w:r w:rsidR="00A62E67" w:rsidRPr="00517C4E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 xml:space="preserve">essy </w:t>
      </w:r>
      <w:r w:rsidR="002D525C" w:rsidRPr="00517C4E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>C</w:t>
      </w:r>
      <w:r w:rsidR="00A62E67" w:rsidRPr="00517C4E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 xml:space="preserve">hurch, </w:t>
      </w:r>
      <w:r w:rsidR="00227663" w:rsidRPr="00517C4E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 xml:space="preserve">Sunday morning </w:t>
      </w:r>
      <w:r w:rsidR="00A62E67" w:rsidRPr="00517C4E">
        <w:rPr>
          <w:rFonts w:ascii="Montserrat" w:hAnsi="Montserrat" w:cs="Segoe UI"/>
          <w:color w:val="000000" w:themeColor="text1"/>
          <w:sz w:val="23"/>
          <w:szCs w:val="23"/>
          <w:shd w:val="clear" w:color="auto" w:fill="FFFFFF"/>
        </w:rPr>
        <w:t>services, toddler groups, other events - and eventually committing to following Jesus!</w:t>
      </w:r>
      <w:r w:rsidR="006F4769" w:rsidRPr="00517C4E">
        <w:rPr>
          <w:rFonts w:ascii="Montserrat" w:hAnsi="Montserrat"/>
          <w:color w:val="000000" w:themeColor="text1"/>
        </w:rPr>
        <w:t xml:space="preserve"> </w:t>
      </w:r>
    </w:p>
    <w:p w14:paraId="3C9CC75E" w14:textId="26EFAD63" w:rsidR="001A0B0D" w:rsidRPr="0005523D" w:rsidRDefault="009F3A7D" w:rsidP="001A0B0D">
      <w:pPr>
        <w:rPr>
          <w:rFonts w:ascii="Montserrat" w:hAnsi="Montserrat"/>
          <w:b/>
          <w:bCs/>
        </w:rPr>
      </w:pPr>
      <w:r w:rsidRPr="0005523D">
        <w:rPr>
          <w:rFonts w:ascii="Montserrat" w:hAnsi="Montserrat"/>
          <w:b/>
          <w:bCs/>
        </w:rPr>
        <w:t xml:space="preserve">Could this work in </w:t>
      </w:r>
      <w:r w:rsidR="00517C4E">
        <w:rPr>
          <w:rFonts w:ascii="Montserrat" w:hAnsi="Montserrat"/>
          <w:b/>
          <w:bCs/>
        </w:rPr>
        <w:t>your</w:t>
      </w:r>
      <w:r w:rsidRPr="0005523D">
        <w:rPr>
          <w:rFonts w:ascii="Montserrat" w:hAnsi="Montserrat"/>
          <w:b/>
          <w:bCs/>
        </w:rPr>
        <w:t xml:space="preserve"> parish? </w:t>
      </w:r>
    </w:p>
    <w:p w14:paraId="77BD4AA4" w14:textId="0868F182" w:rsidR="00671FF3" w:rsidRPr="0044238C" w:rsidRDefault="00517C4E" w:rsidP="00671FF3">
      <w:pPr>
        <w:rPr>
          <w:rFonts w:ascii="Montserrat" w:hAnsi="Montserrat"/>
          <w:color w:val="000000" w:themeColor="text1"/>
        </w:rPr>
      </w:pPr>
      <w:r w:rsidRPr="0044238C">
        <w:rPr>
          <w:rFonts w:ascii="Montserrat" w:hAnsi="Montserrat"/>
          <w:color w:val="000000" w:themeColor="text1"/>
        </w:rPr>
        <w:t>This structure is g</w:t>
      </w:r>
      <w:r w:rsidR="00671FF3" w:rsidRPr="0044238C">
        <w:rPr>
          <w:rFonts w:ascii="Montserrat" w:hAnsi="Montserrat"/>
          <w:color w:val="000000" w:themeColor="text1"/>
        </w:rPr>
        <w:t xml:space="preserve">reat for engaging a significant number of </w:t>
      </w:r>
      <w:r w:rsidR="008B2F23" w:rsidRPr="0044238C">
        <w:rPr>
          <w:rFonts w:ascii="Montserrat" w:hAnsi="Montserrat"/>
          <w:color w:val="000000" w:themeColor="text1"/>
        </w:rPr>
        <w:t xml:space="preserve">children, </w:t>
      </w:r>
      <w:r w:rsidR="00671FF3" w:rsidRPr="0044238C">
        <w:rPr>
          <w:rFonts w:ascii="Montserrat" w:hAnsi="Montserrat"/>
          <w:color w:val="000000" w:themeColor="text1"/>
        </w:rPr>
        <w:t xml:space="preserve">parents and carers and inviting them to other things you do for </w:t>
      </w:r>
      <w:r w:rsidRPr="0044238C">
        <w:rPr>
          <w:rFonts w:ascii="Montserrat" w:hAnsi="Montserrat"/>
          <w:color w:val="000000" w:themeColor="text1"/>
        </w:rPr>
        <w:t xml:space="preserve">children and families. </w:t>
      </w:r>
    </w:p>
    <w:p w14:paraId="4458D7FC" w14:textId="351EECFB" w:rsidR="001A0B0D" w:rsidRPr="0044238C" w:rsidRDefault="00F6794B" w:rsidP="001A0B0D">
      <w:pPr>
        <w:rPr>
          <w:rFonts w:ascii="Montserrat" w:hAnsi="Montserrat"/>
          <w:color w:val="000000" w:themeColor="text1"/>
        </w:rPr>
      </w:pPr>
      <w:r w:rsidRPr="0044238C">
        <w:rPr>
          <w:rFonts w:ascii="Montserrat" w:hAnsi="Montserrat"/>
          <w:color w:val="000000" w:themeColor="text1"/>
        </w:rPr>
        <w:t>I</w:t>
      </w:r>
      <w:r w:rsidRPr="0044238C">
        <w:rPr>
          <w:rFonts w:ascii="Montserrat" w:hAnsi="Montserrat"/>
          <w:color w:val="000000" w:themeColor="text1"/>
        </w:rPr>
        <w:t xml:space="preserve">f time to prepare </w:t>
      </w:r>
      <w:r w:rsidRPr="0044238C">
        <w:rPr>
          <w:rFonts w:ascii="Montserrat" w:hAnsi="Montserrat"/>
          <w:color w:val="000000" w:themeColor="text1"/>
        </w:rPr>
        <w:t>sessions and resources</w:t>
      </w:r>
      <w:r w:rsidRPr="0044238C">
        <w:rPr>
          <w:rFonts w:ascii="Montserrat" w:hAnsi="Montserrat"/>
          <w:color w:val="000000" w:themeColor="text1"/>
        </w:rPr>
        <w:t xml:space="preserve"> is limited</w:t>
      </w:r>
      <w:r w:rsidRPr="0044238C">
        <w:rPr>
          <w:rFonts w:ascii="Montserrat" w:hAnsi="Montserrat"/>
          <w:color w:val="000000" w:themeColor="text1"/>
        </w:rPr>
        <w:t xml:space="preserve">, this structure </w:t>
      </w:r>
      <w:r w:rsidR="0044238C" w:rsidRPr="0044238C">
        <w:rPr>
          <w:rFonts w:ascii="Montserrat" w:hAnsi="Montserrat"/>
          <w:color w:val="000000" w:themeColor="text1"/>
        </w:rPr>
        <w:t>is helpful because</w:t>
      </w:r>
      <w:r w:rsidRPr="0044238C">
        <w:rPr>
          <w:rFonts w:ascii="Montserrat" w:hAnsi="Montserrat"/>
          <w:color w:val="000000" w:themeColor="text1"/>
        </w:rPr>
        <w:t xml:space="preserve"> </w:t>
      </w:r>
      <w:r w:rsidR="0044238C" w:rsidRPr="0044238C">
        <w:rPr>
          <w:rFonts w:ascii="Montserrat" w:hAnsi="Montserrat"/>
          <w:color w:val="000000" w:themeColor="text1"/>
        </w:rPr>
        <w:t>t</w:t>
      </w:r>
      <w:r w:rsidR="001A0B0D" w:rsidRPr="0044238C">
        <w:rPr>
          <w:rFonts w:ascii="Montserrat" w:hAnsi="Montserrat"/>
          <w:color w:val="000000" w:themeColor="text1"/>
        </w:rPr>
        <w:t>wo plans c</w:t>
      </w:r>
      <w:r w:rsidR="0044238C" w:rsidRPr="0044238C">
        <w:rPr>
          <w:rFonts w:ascii="Montserrat" w:hAnsi="Montserrat"/>
          <w:color w:val="000000" w:themeColor="text1"/>
        </w:rPr>
        <w:t>an</w:t>
      </w:r>
      <w:r w:rsidR="001A0B0D" w:rsidRPr="0044238C">
        <w:rPr>
          <w:rFonts w:ascii="Montserrat" w:hAnsi="Montserrat"/>
          <w:color w:val="000000" w:themeColor="text1"/>
        </w:rPr>
        <w:t xml:space="preserve"> be adapted for different year groups and used throughout the year. </w:t>
      </w:r>
    </w:p>
    <w:p w14:paraId="2CD664EC" w14:textId="2515BBF0" w:rsidR="004E6A09" w:rsidRPr="0044238C" w:rsidRDefault="001A0B0D" w:rsidP="001A0B0D">
      <w:pPr>
        <w:rPr>
          <w:rFonts w:ascii="Montserrat" w:hAnsi="Montserrat"/>
          <w:color w:val="000000" w:themeColor="text1"/>
        </w:rPr>
      </w:pPr>
      <w:r w:rsidRPr="0044238C">
        <w:rPr>
          <w:rFonts w:ascii="Montserrat" w:hAnsi="Montserrat"/>
          <w:color w:val="000000" w:themeColor="text1"/>
        </w:rPr>
        <w:t xml:space="preserve">If there is already a pattern of leading collective worship monthly, this could be a great way to develop that further to create an </w:t>
      </w:r>
      <w:r w:rsidR="00EF33AD" w:rsidRPr="0044238C">
        <w:rPr>
          <w:rFonts w:ascii="Montserrat" w:hAnsi="Montserrat"/>
          <w:color w:val="000000" w:themeColor="text1"/>
        </w:rPr>
        <w:t>opportunity</w:t>
      </w:r>
      <w:r w:rsidRPr="0044238C">
        <w:rPr>
          <w:rFonts w:ascii="Montserrat" w:hAnsi="Montserrat"/>
          <w:color w:val="000000" w:themeColor="text1"/>
        </w:rPr>
        <w:t xml:space="preserve"> to engage with the children's families</w:t>
      </w:r>
      <w:r w:rsidR="00A51A3E" w:rsidRPr="0044238C">
        <w:rPr>
          <w:rFonts w:ascii="Montserrat" w:hAnsi="Montserrat"/>
          <w:color w:val="000000" w:themeColor="text1"/>
        </w:rPr>
        <w:t xml:space="preserve"> as well as the children. </w:t>
      </w:r>
    </w:p>
    <w:p w14:paraId="64541DC8" w14:textId="31857DAC" w:rsidR="00C26EA4" w:rsidRPr="00EF4738" w:rsidRDefault="00C26EA4" w:rsidP="001A0B0D">
      <w:pPr>
        <w:rPr>
          <w:rFonts w:ascii="Montserrat" w:hAnsi="Montserrat" w:cs="Segoe UI"/>
          <w:color w:val="FF0000"/>
          <w:sz w:val="23"/>
          <w:szCs w:val="23"/>
          <w:shd w:val="clear" w:color="auto" w:fill="FFFFFF"/>
        </w:rPr>
      </w:pPr>
    </w:p>
    <w:sectPr w:rsidR="00C26EA4" w:rsidRPr="00EF4738" w:rsidSect="00AF20D9">
      <w:pgSz w:w="11906" w:h="16838"/>
      <w:pgMar w:top="107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83"/>
    <w:rsid w:val="00001406"/>
    <w:rsid w:val="0005394E"/>
    <w:rsid w:val="0005523D"/>
    <w:rsid w:val="00070F88"/>
    <w:rsid w:val="00082565"/>
    <w:rsid w:val="000D05B6"/>
    <w:rsid w:val="000D3E15"/>
    <w:rsid w:val="000D44C4"/>
    <w:rsid w:val="000F5EE2"/>
    <w:rsid w:val="001006DE"/>
    <w:rsid w:val="001208A6"/>
    <w:rsid w:val="00125462"/>
    <w:rsid w:val="001274FF"/>
    <w:rsid w:val="00153DA2"/>
    <w:rsid w:val="001557D8"/>
    <w:rsid w:val="001A0B0D"/>
    <w:rsid w:val="001B127B"/>
    <w:rsid w:val="001B7DA2"/>
    <w:rsid w:val="001C1387"/>
    <w:rsid w:val="001C30F2"/>
    <w:rsid w:val="001F7673"/>
    <w:rsid w:val="00227663"/>
    <w:rsid w:val="00263547"/>
    <w:rsid w:val="002C4FB1"/>
    <w:rsid w:val="002D525C"/>
    <w:rsid w:val="003148ED"/>
    <w:rsid w:val="003358FB"/>
    <w:rsid w:val="00391FCB"/>
    <w:rsid w:val="003D3E14"/>
    <w:rsid w:val="00413072"/>
    <w:rsid w:val="0044238C"/>
    <w:rsid w:val="00454393"/>
    <w:rsid w:val="00466EB7"/>
    <w:rsid w:val="00472C6D"/>
    <w:rsid w:val="00473F5E"/>
    <w:rsid w:val="004B4119"/>
    <w:rsid w:val="004C6290"/>
    <w:rsid w:val="004D3EC3"/>
    <w:rsid w:val="004E1D70"/>
    <w:rsid w:val="004E6A09"/>
    <w:rsid w:val="00517C4E"/>
    <w:rsid w:val="00542D8D"/>
    <w:rsid w:val="0057611E"/>
    <w:rsid w:val="005A01EB"/>
    <w:rsid w:val="005A2109"/>
    <w:rsid w:val="005D31B8"/>
    <w:rsid w:val="005E601B"/>
    <w:rsid w:val="005E6CB9"/>
    <w:rsid w:val="00671FF3"/>
    <w:rsid w:val="006C33FA"/>
    <w:rsid w:val="006E5ABC"/>
    <w:rsid w:val="006F4769"/>
    <w:rsid w:val="00752BFC"/>
    <w:rsid w:val="0077456F"/>
    <w:rsid w:val="00782016"/>
    <w:rsid w:val="0078303A"/>
    <w:rsid w:val="007B2145"/>
    <w:rsid w:val="007D56C1"/>
    <w:rsid w:val="007D6077"/>
    <w:rsid w:val="007F2A3B"/>
    <w:rsid w:val="00804CEA"/>
    <w:rsid w:val="008356A8"/>
    <w:rsid w:val="008B2F23"/>
    <w:rsid w:val="008E0B60"/>
    <w:rsid w:val="008F4172"/>
    <w:rsid w:val="00952DB0"/>
    <w:rsid w:val="009535FA"/>
    <w:rsid w:val="009A53E3"/>
    <w:rsid w:val="009B2E1B"/>
    <w:rsid w:val="009E0CC6"/>
    <w:rsid w:val="009F3A7D"/>
    <w:rsid w:val="00A02BC3"/>
    <w:rsid w:val="00A51A3E"/>
    <w:rsid w:val="00A625F7"/>
    <w:rsid w:val="00A62E67"/>
    <w:rsid w:val="00A83359"/>
    <w:rsid w:val="00A97F39"/>
    <w:rsid w:val="00AA02C0"/>
    <w:rsid w:val="00AC5EB5"/>
    <w:rsid w:val="00AE2A8D"/>
    <w:rsid w:val="00AF20D9"/>
    <w:rsid w:val="00B83639"/>
    <w:rsid w:val="00B84744"/>
    <w:rsid w:val="00BA3D83"/>
    <w:rsid w:val="00BE62B8"/>
    <w:rsid w:val="00C26EA4"/>
    <w:rsid w:val="00C82383"/>
    <w:rsid w:val="00CA6384"/>
    <w:rsid w:val="00CC1B1D"/>
    <w:rsid w:val="00CC6CC3"/>
    <w:rsid w:val="00CE529B"/>
    <w:rsid w:val="00D37D5C"/>
    <w:rsid w:val="00D659D0"/>
    <w:rsid w:val="00D80945"/>
    <w:rsid w:val="00D84E93"/>
    <w:rsid w:val="00DD0076"/>
    <w:rsid w:val="00DE467A"/>
    <w:rsid w:val="00E73D43"/>
    <w:rsid w:val="00EA1506"/>
    <w:rsid w:val="00ED20FB"/>
    <w:rsid w:val="00EF33AD"/>
    <w:rsid w:val="00EF4738"/>
    <w:rsid w:val="00F63A18"/>
    <w:rsid w:val="00F6794B"/>
    <w:rsid w:val="00F91F2A"/>
    <w:rsid w:val="00FD1425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CDB3F"/>
  <w15:chartTrackingRefBased/>
  <w15:docId w15:val="{C2B4936E-EC9A-4EAE-A50C-58E0AF24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3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3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3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3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3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3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3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3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3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3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38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51A3E"/>
    <w:pPr>
      <w:spacing w:after="0" w:line="240" w:lineRule="auto"/>
    </w:pPr>
  </w:style>
  <w:style w:type="table" w:styleId="TableGrid">
    <w:name w:val="Table Grid"/>
    <w:basedOn w:val="TableNormal"/>
    <w:uiPriority w:val="39"/>
    <w:rsid w:val="008F4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535F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446</Words>
  <Characters>2548</Characters>
  <Application>Microsoft Office Word</Application>
  <DocSecurity>0</DocSecurity>
  <Lines>21</Lines>
  <Paragraphs>5</Paragraphs>
  <ScaleCrop>false</ScaleCrop>
  <Company>Sheffield Diocesan Board of Finance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Deput</dc:creator>
  <cp:keywords/>
  <dc:description/>
  <cp:lastModifiedBy>Elise Deput</cp:lastModifiedBy>
  <cp:revision>99</cp:revision>
  <dcterms:created xsi:type="dcterms:W3CDTF">2025-06-25T14:37:00Z</dcterms:created>
  <dcterms:modified xsi:type="dcterms:W3CDTF">2025-07-10T15:28:00Z</dcterms:modified>
</cp:coreProperties>
</file>