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A101" w14:textId="09526D74" w:rsidR="00C449B7" w:rsidRDefault="00C449B7" w:rsidP="00440644">
      <w:pPr>
        <w:ind w:left="0" w:firstLine="0"/>
        <w:jc w:val="right"/>
        <w:rPr>
          <w:rFonts w:cstheme="minorHAnsi"/>
          <w:noProof/>
        </w:rPr>
      </w:pPr>
    </w:p>
    <w:p w14:paraId="7546911C" w14:textId="77777777" w:rsidR="00034B28" w:rsidRDefault="00034B28" w:rsidP="00440644">
      <w:pPr>
        <w:ind w:left="0" w:firstLine="0"/>
        <w:jc w:val="right"/>
        <w:rPr>
          <w:rFonts w:cstheme="minorHAnsi"/>
          <w:noProof/>
        </w:rPr>
      </w:pPr>
    </w:p>
    <w:p w14:paraId="1F01C1C0" w14:textId="77777777" w:rsidR="00034B28" w:rsidRDefault="00034B28" w:rsidP="00440644">
      <w:pPr>
        <w:ind w:left="0" w:firstLine="0"/>
        <w:jc w:val="right"/>
        <w:rPr>
          <w:rFonts w:cstheme="minorHAnsi"/>
          <w:noProof/>
        </w:rPr>
      </w:pPr>
    </w:p>
    <w:p w14:paraId="44EE55C0" w14:textId="77777777" w:rsidR="00034B28" w:rsidRPr="00C34800" w:rsidRDefault="00034B28" w:rsidP="00440644">
      <w:pPr>
        <w:ind w:left="0" w:firstLine="0"/>
        <w:jc w:val="right"/>
        <w:rPr>
          <w:rFonts w:cstheme="minorHAnsi"/>
        </w:rPr>
      </w:pPr>
    </w:p>
    <w:p w14:paraId="6E8CE137" w14:textId="77777777" w:rsidR="00440644" w:rsidRDefault="00440644" w:rsidP="00440644">
      <w:pPr>
        <w:ind w:left="0" w:firstLine="0"/>
        <w:jc w:val="center"/>
        <w:rPr>
          <w:rFonts w:cstheme="minorHAnsi"/>
          <w:b/>
          <w:bCs/>
          <w:sz w:val="28"/>
          <w:szCs w:val="28"/>
        </w:rPr>
      </w:pPr>
    </w:p>
    <w:p w14:paraId="22E0D15C" w14:textId="2DA8DFC3" w:rsidR="00440644" w:rsidRDefault="00440644" w:rsidP="00440644">
      <w:pPr>
        <w:ind w:left="0" w:firstLine="0"/>
        <w:jc w:val="center"/>
        <w:rPr>
          <w:rFonts w:cstheme="minorHAnsi"/>
          <w:b/>
          <w:bCs/>
          <w:sz w:val="28"/>
          <w:szCs w:val="28"/>
        </w:rPr>
      </w:pPr>
      <w:r w:rsidRPr="0002464A">
        <w:rPr>
          <w:rFonts w:cstheme="minorHAnsi"/>
          <w:b/>
          <w:bCs/>
          <w:sz w:val="28"/>
          <w:szCs w:val="28"/>
        </w:rPr>
        <w:t xml:space="preserve">Human Resources </w:t>
      </w:r>
      <w:r>
        <w:rPr>
          <w:rFonts w:cstheme="minorHAnsi"/>
          <w:b/>
          <w:bCs/>
          <w:sz w:val="28"/>
          <w:szCs w:val="28"/>
        </w:rPr>
        <w:t>i</w:t>
      </w:r>
      <w:r w:rsidRPr="0002464A">
        <w:rPr>
          <w:rFonts w:cstheme="minorHAnsi"/>
          <w:b/>
          <w:bCs/>
          <w:sz w:val="28"/>
          <w:szCs w:val="28"/>
        </w:rPr>
        <w:t>nformation</w:t>
      </w:r>
      <w:r>
        <w:rPr>
          <w:rFonts w:cstheme="minorHAnsi"/>
          <w:b/>
          <w:bCs/>
          <w:sz w:val="28"/>
          <w:szCs w:val="28"/>
        </w:rPr>
        <w:t xml:space="preserve"> and guidance - top ten tips</w:t>
      </w:r>
      <w:r w:rsidRPr="0002464A">
        <w:rPr>
          <w:rFonts w:cstheme="minorHAnsi"/>
          <w:b/>
          <w:bCs/>
          <w:sz w:val="28"/>
          <w:szCs w:val="28"/>
        </w:rPr>
        <w:t xml:space="preserve"> </w:t>
      </w:r>
    </w:p>
    <w:p w14:paraId="25CC6B06" w14:textId="1F82F3EC" w:rsidR="00440644" w:rsidRPr="0002464A" w:rsidRDefault="00440644" w:rsidP="00440644">
      <w:pPr>
        <w:ind w:left="0" w:firstLine="0"/>
        <w:jc w:val="center"/>
        <w:rPr>
          <w:rFonts w:cstheme="minorHAnsi"/>
          <w:b/>
          <w:bCs/>
          <w:sz w:val="28"/>
          <w:szCs w:val="28"/>
        </w:rPr>
      </w:pPr>
      <w:r>
        <w:rPr>
          <w:rFonts w:cstheme="minorHAnsi"/>
          <w:b/>
          <w:bCs/>
          <w:sz w:val="28"/>
          <w:szCs w:val="28"/>
        </w:rPr>
        <w:t xml:space="preserve">Fact Sheet </w:t>
      </w:r>
      <w:r w:rsidR="00D337B9">
        <w:rPr>
          <w:rFonts w:cstheme="minorHAnsi"/>
          <w:b/>
          <w:bCs/>
          <w:sz w:val="28"/>
          <w:szCs w:val="28"/>
        </w:rPr>
        <w:t>Five: calculation of annual leave</w:t>
      </w:r>
    </w:p>
    <w:p w14:paraId="6A14A3AD" w14:textId="77777777" w:rsidR="00440644" w:rsidRDefault="00440644" w:rsidP="00A2021D">
      <w:pPr>
        <w:ind w:left="0" w:firstLine="0"/>
        <w:rPr>
          <w:rFonts w:cstheme="minorHAnsi"/>
          <w:b/>
          <w:bCs/>
        </w:rPr>
      </w:pPr>
    </w:p>
    <w:tbl>
      <w:tblPr>
        <w:tblStyle w:val="TableGrid"/>
        <w:tblW w:w="9350" w:type="dxa"/>
        <w:tblInd w:w="284" w:type="dxa"/>
        <w:tblLook w:val="04A0" w:firstRow="1" w:lastRow="0" w:firstColumn="1" w:lastColumn="0" w:noHBand="0" w:noVBand="1"/>
      </w:tblPr>
      <w:tblGrid>
        <w:gridCol w:w="1129"/>
        <w:gridCol w:w="8215"/>
        <w:gridCol w:w="6"/>
      </w:tblGrid>
      <w:tr w:rsidR="00A2021D" w:rsidRPr="00C34800" w14:paraId="1E696D87" w14:textId="77777777" w:rsidTr="00D337B9">
        <w:trPr>
          <w:gridAfter w:val="1"/>
          <w:wAfter w:w="6" w:type="dxa"/>
        </w:trPr>
        <w:tc>
          <w:tcPr>
            <w:tcW w:w="9344" w:type="dxa"/>
            <w:gridSpan w:val="2"/>
            <w:shd w:val="clear" w:color="auto" w:fill="F4B083" w:themeFill="accent2" w:themeFillTint="99"/>
          </w:tcPr>
          <w:p w14:paraId="7F99CD14" w14:textId="77777777" w:rsidR="009542B1" w:rsidRDefault="009542B1" w:rsidP="009542B1">
            <w:pPr>
              <w:ind w:left="0" w:firstLine="0"/>
              <w:jc w:val="center"/>
              <w:rPr>
                <w:rFonts w:cstheme="minorHAnsi"/>
                <w:b/>
                <w:bCs/>
              </w:rPr>
            </w:pPr>
            <w:bookmarkStart w:id="0" w:name="_Hlk138777569"/>
          </w:p>
          <w:p w14:paraId="6B39AB49" w14:textId="28A6C834" w:rsidR="009542B1" w:rsidRPr="00C34800" w:rsidRDefault="00D337B9" w:rsidP="009542B1">
            <w:pPr>
              <w:ind w:left="0" w:firstLine="0"/>
              <w:jc w:val="center"/>
              <w:rPr>
                <w:rFonts w:cstheme="minorHAnsi"/>
                <w:b/>
                <w:bCs/>
              </w:rPr>
            </w:pPr>
            <w:r>
              <w:rPr>
                <w:rFonts w:cstheme="minorHAnsi"/>
                <w:b/>
                <w:bCs/>
              </w:rPr>
              <w:t>How do we work out annual leave</w:t>
            </w:r>
            <w:r w:rsidR="009542B1">
              <w:rPr>
                <w:rFonts w:cstheme="minorHAnsi"/>
                <w:b/>
                <w:bCs/>
              </w:rPr>
              <w:t>?</w:t>
            </w:r>
          </w:p>
          <w:p w14:paraId="744F39CD" w14:textId="5BEED631" w:rsidR="00A2021D" w:rsidRPr="00C34800" w:rsidRDefault="00A2021D" w:rsidP="009542B1">
            <w:pPr>
              <w:ind w:left="0" w:firstLine="0"/>
              <w:jc w:val="center"/>
              <w:rPr>
                <w:rFonts w:cstheme="minorHAnsi"/>
              </w:rPr>
            </w:pPr>
          </w:p>
        </w:tc>
      </w:tr>
      <w:tr w:rsidR="001323D1" w:rsidRPr="00C34800" w14:paraId="7EE81899" w14:textId="1D9B6F52" w:rsidTr="00D337B9">
        <w:tc>
          <w:tcPr>
            <w:tcW w:w="1129" w:type="dxa"/>
          </w:tcPr>
          <w:p w14:paraId="6FED4331" w14:textId="36F33B5C" w:rsidR="001323D1" w:rsidRPr="00A168B7" w:rsidRDefault="001323D1" w:rsidP="00D04BF6">
            <w:pPr>
              <w:ind w:left="0" w:firstLine="0"/>
              <w:rPr>
                <w:rFonts w:cstheme="minorHAnsi"/>
              </w:rPr>
            </w:pPr>
            <w:r w:rsidRPr="00A168B7">
              <w:rPr>
                <w:rFonts w:cstheme="minorHAnsi"/>
              </w:rPr>
              <w:t>Tip one</w:t>
            </w:r>
          </w:p>
        </w:tc>
        <w:tc>
          <w:tcPr>
            <w:tcW w:w="8221" w:type="dxa"/>
            <w:gridSpan w:val="2"/>
          </w:tcPr>
          <w:p w14:paraId="3AF32630" w14:textId="4F04D0CE" w:rsidR="00D337B9" w:rsidRPr="00D337B9" w:rsidRDefault="00D337B9" w:rsidP="00D04BF6">
            <w:pPr>
              <w:shd w:val="clear" w:color="auto" w:fill="FFFFFF"/>
              <w:ind w:left="0" w:firstLine="0"/>
              <w:rPr>
                <w:rFonts w:eastAsia="Times New Roman" w:cstheme="minorHAnsi"/>
                <w:color w:val="0B0C0C"/>
                <w:lang w:eastAsia="en-GB"/>
              </w:rPr>
            </w:pPr>
            <w:r w:rsidRPr="00D337B9">
              <w:rPr>
                <w:rFonts w:eastAsia="Times New Roman" w:cstheme="minorHAnsi"/>
                <w:color w:val="0B0C0C"/>
                <w:lang w:eastAsia="en-GB"/>
              </w:rPr>
              <w:t>Holidays are so confusing!  There is a statutory, so government set, statutory minimum of annual leave for all full time and part time staff.  This is 5.6 weeks and includes public holidays – however PCCs can offer a more generous annual leave benefit.</w:t>
            </w:r>
          </w:p>
          <w:p w14:paraId="7C37AA34" w14:textId="4D212A90" w:rsidR="00D337B9" w:rsidRPr="00D337B9" w:rsidRDefault="00D337B9" w:rsidP="00D04BF6">
            <w:pPr>
              <w:shd w:val="clear" w:color="auto" w:fill="FFFFFF"/>
              <w:ind w:left="0" w:firstLine="0"/>
              <w:rPr>
                <w:rFonts w:eastAsia="Times New Roman" w:cstheme="minorHAnsi"/>
                <w:color w:val="0B0C0C"/>
                <w:lang w:eastAsia="en-GB"/>
              </w:rPr>
            </w:pPr>
          </w:p>
        </w:tc>
      </w:tr>
      <w:tr w:rsidR="00C624DF" w:rsidRPr="00C34800" w14:paraId="2C22DB92" w14:textId="77777777" w:rsidTr="00D337B9">
        <w:tc>
          <w:tcPr>
            <w:tcW w:w="1129" w:type="dxa"/>
          </w:tcPr>
          <w:p w14:paraId="4CB10BA5" w14:textId="00232AEC" w:rsidR="00C624DF" w:rsidRPr="00A168B7" w:rsidRDefault="00C624DF" w:rsidP="00D04BF6">
            <w:pPr>
              <w:ind w:left="0" w:firstLine="0"/>
              <w:rPr>
                <w:rFonts w:cstheme="minorHAnsi"/>
              </w:rPr>
            </w:pPr>
            <w:r w:rsidRPr="00A168B7">
              <w:rPr>
                <w:rFonts w:cstheme="minorHAnsi"/>
              </w:rPr>
              <w:t>Tip two</w:t>
            </w:r>
          </w:p>
        </w:tc>
        <w:tc>
          <w:tcPr>
            <w:tcW w:w="8221" w:type="dxa"/>
            <w:gridSpan w:val="2"/>
          </w:tcPr>
          <w:p w14:paraId="667ACE26" w14:textId="3A379EC0" w:rsidR="00C624DF" w:rsidRDefault="00C624DF" w:rsidP="00D04BF6">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What is the legal position for part time staff?  All part timers are covered by employment </w:t>
            </w:r>
            <w:proofErr w:type="gramStart"/>
            <w:r>
              <w:rPr>
                <w:rFonts w:eastAsia="Times New Roman" w:cstheme="minorHAnsi"/>
                <w:color w:val="0B0C0C"/>
                <w:lang w:eastAsia="en-GB"/>
              </w:rPr>
              <w:t>law;</w:t>
            </w:r>
            <w:proofErr w:type="gramEnd"/>
            <w:r>
              <w:rPr>
                <w:rFonts w:eastAsia="Times New Roman" w:cstheme="minorHAnsi"/>
                <w:color w:val="0B0C0C"/>
                <w:lang w:eastAsia="en-GB"/>
              </w:rPr>
              <w:t xml:space="preserve"> The Prevention of Less Favourable Treatment </w:t>
            </w:r>
          </w:p>
          <w:p w14:paraId="3F188E96" w14:textId="77777777" w:rsidR="00C624DF" w:rsidRPr="00D337B9" w:rsidRDefault="00C624DF" w:rsidP="00D04BF6">
            <w:pPr>
              <w:shd w:val="clear" w:color="auto" w:fill="FFFFFF"/>
              <w:ind w:left="0" w:firstLine="0"/>
              <w:rPr>
                <w:rFonts w:eastAsia="Times New Roman" w:cstheme="minorHAnsi"/>
                <w:color w:val="0B0C0C"/>
                <w:lang w:eastAsia="en-GB"/>
              </w:rPr>
            </w:pPr>
          </w:p>
        </w:tc>
      </w:tr>
      <w:bookmarkEnd w:id="0"/>
      <w:tr w:rsidR="00C624DF" w:rsidRPr="00C34800" w14:paraId="6CB01FDE" w14:textId="77777777" w:rsidTr="00D337B9">
        <w:tc>
          <w:tcPr>
            <w:tcW w:w="1129" w:type="dxa"/>
          </w:tcPr>
          <w:p w14:paraId="055C002C" w14:textId="18FAA097" w:rsidR="00C624DF" w:rsidRPr="00A168B7" w:rsidRDefault="00C624DF" w:rsidP="00C624DF">
            <w:pPr>
              <w:ind w:left="0" w:firstLine="0"/>
              <w:rPr>
                <w:rFonts w:cstheme="minorHAnsi"/>
              </w:rPr>
            </w:pPr>
            <w:r>
              <w:rPr>
                <w:rFonts w:cstheme="minorHAnsi"/>
              </w:rPr>
              <w:t>Tip three</w:t>
            </w:r>
          </w:p>
        </w:tc>
        <w:tc>
          <w:tcPr>
            <w:tcW w:w="8221" w:type="dxa"/>
            <w:gridSpan w:val="2"/>
          </w:tcPr>
          <w:p w14:paraId="796EF11E" w14:textId="530A58FD" w:rsidR="00C624DF" w:rsidRPr="00D337B9" w:rsidRDefault="00C624DF" w:rsidP="00C624DF">
            <w:pPr>
              <w:pStyle w:val="NormalWeb"/>
              <w:shd w:val="clear" w:color="auto" w:fill="FFFFFF"/>
              <w:spacing w:before="0" w:beforeAutospacing="0" w:after="0" w:afterAutospacing="0"/>
              <w:rPr>
                <w:rFonts w:asciiTheme="minorHAnsi" w:hAnsiTheme="minorHAnsi" w:cstheme="minorHAnsi"/>
                <w:color w:val="0B0C0C"/>
                <w:sz w:val="22"/>
                <w:szCs w:val="22"/>
              </w:rPr>
            </w:pPr>
            <w:r w:rsidRPr="00D337B9">
              <w:rPr>
                <w:rFonts w:asciiTheme="minorHAnsi" w:hAnsiTheme="minorHAnsi" w:cstheme="minorHAnsi"/>
                <w:color w:val="0B0C0C"/>
                <w:sz w:val="22"/>
                <w:szCs w:val="22"/>
              </w:rPr>
              <w:t xml:space="preserve">What does 5.6 weeks mean?  If you are just offering statutory minimum </w:t>
            </w:r>
            <w:proofErr w:type="gramStart"/>
            <w:r w:rsidRPr="00D337B9">
              <w:rPr>
                <w:rFonts w:asciiTheme="minorHAnsi" w:hAnsiTheme="minorHAnsi" w:cstheme="minorHAnsi"/>
                <w:color w:val="0B0C0C"/>
                <w:sz w:val="22"/>
                <w:szCs w:val="22"/>
              </w:rPr>
              <w:t>this 5.6 weeks</w:t>
            </w:r>
            <w:proofErr w:type="gramEnd"/>
            <w:r w:rsidRPr="00D337B9">
              <w:rPr>
                <w:rFonts w:asciiTheme="minorHAnsi" w:hAnsiTheme="minorHAnsi" w:cstheme="minorHAnsi"/>
                <w:color w:val="0B0C0C"/>
                <w:sz w:val="22"/>
                <w:szCs w:val="22"/>
              </w:rPr>
              <w:t xml:space="preserve"> includes all 8 public bank holidays and if any others are announced by the government a PCC needs to decide add an extra day for full time employers, or pro rate for part timers</w:t>
            </w:r>
          </w:p>
          <w:p w14:paraId="357F38BB" w14:textId="56024D2A" w:rsidR="00C624DF" w:rsidRPr="00D337B9" w:rsidRDefault="00C624DF"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C34800" w14:paraId="0B4DD19E" w14:textId="77777777" w:rsidTr="00D337B9">
        <w:tc>
          <w:tcPr>
            <w:tcW w:w="1129" w:type="dxa"/>
          </w:tcPr>
          <w:p w14:paraId="798BC452" w14:textId="61EF8BB5" w:rsidR="00C624DF" w:rsidRPr="00C34800" w:rsidRDefault="00C624DF" w:rsidP="00C624DF">
            <w:pPr>
              <w:ind w:left="0" w:firstLine="0"/>
              <w:rPr>
                <w:rFonts w:cstheme="minorHAnsi"/>
              </w:rPr>
            </w:pPr>
            <w:r w:rsidRPr="00C34800">
              <w:rPr>
                <w:rFonts w:cstheme="minorHAnsi"/>
              </w:rPr>
              <w:t xml:space="preserve">Tip </w:t>
            </w:r>
            <w:r>
              <w:rPr>
                <w:rFonts w:cstheme="minorHAnsi"/>
              </w:rPr>
              <w:t>four</w:t>
            </w:r>
          </w:p>
        </w:tc>
        <w:tc>
          <w:tcPr>
            <w:tcW w:w="8221" w:type="dxa"/>
            <w:gridSpan w:val="2"/>
          </w:tcPr>
          <w:p w14:paraId="0D086969" w14:textId="703DA387" w:rsidR="00C624DF" w:rsidRPr="00D337B9" w:rsidRDefault="00C624DF" w:rsidP="00C624DF">
            <w:pPr>
              <w:pStyle w:val="NormalWeb"/>
              <w:shd w:val="clear" w:color="auto" w:fill="FFFFFF"/>
              <w:spacing w:before="0" w:beforeAutospacing="0" w:after="0" w:afterAutospacing="0"/>
              <w:rPr>
                <w:rFonts w:asciiTheme="minorHAnsi" w:hAnsiTheme="minorHAnsi" w:cstheme="minorHAnsi"/>
                <w:color w:val="0B0C0C"/>
                <w:sz w:val="22"/>
                <w:szCs w:val="22"/>
              </w:rPr>
            </w:pPr>
            <w:r w:rsidRPr="00D337B9">
              <w:rPr>
                <w:rFonts w:asciiTheme="minorHAnsi" w:hAnsiTheme="minorHAnsi" w:cstheme="minorHAnsi"/>
                <w:color w:val="0B0C0C"/>
                <w:sz w:val="22"/>
                <w:szCs w:val="22"/>
              </w:rPr>
              <w:t>In many cases a PCC will offer 5.6 weeks plus all bank holidays</w:t>
            </w:r>
            <w:r>
              <w:rPr>
                <w:rFonts w:asciiTheme="minorHAnsi" w:hAnsiTheme="minorHAnsi" w:cstheme="minorHAnsi"/>
                <w:color w:val="0B0C0C"/>
                <w:sz w:val="22"/>
                <w:szCs w:val="22"/>
              </w:rPr>
              <w:t xml:space="preserve">- or may mirror what the diocesan offices are entitled to.  But </w:t>
            </w:r>
            <w:proofErr w:type="gramStart"/>
            <w:r>
              <w:rPr>
                <w:rFonts w:asciiTheme="minorHAnsi" w:hAnsiTheme="minorHAnsi" w:cstheme="minorHAnsi"/>
                <w:color w:val="0B0C0C"/>
                <w:sz w:val="22"/>
                <w:szCs w:val="22"/>
              </w:rPr>
              <w:t>basically</w:t>
            </w:r>
            <w:proofErr w:type="gramEnd"/>
            <w:r>
              <w:rPr>
                <w:rFonts w:asciiTheme="minorHAnsi" w:hAnsiTheme="minorHAnsi" w:cstheme="minorHAnsi"/>
                <w:color w:val="0B0C0C"/>
                <w:sz w:val="22"/>
                <w:szCs w:val="22"/>
              </w:rPr>
              <w:t xml:space="preserve"> it is down to the PCC to determine its annual leave arrangements and pro rate accordingly.  (See examples over the page).</w:t>
            </w:r>
          </w:p>
          <w:p w14:paraId="01F76798" w14:textId="7F676515" w:rsidR="00C624DF" w:rsidRPr="00D337B9" w:rsidRDefault="00C624DF"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C34800" w14:paraId="626EC84D" w14:textId="77777777" w:rsidTr="00D337B9">
        <w:tc>
          <w:tcPr>
            <w:tcW w:w="1129" w:type="dxa"/>
          </w:tcPr>
          <w:p w14:paraId="48E4367B" w14:textId="77777777" w:rsidR="00C624DF" w:rsidRDefault="00C624DF" w:rsidP="00C624DF">
            <w:pPr>
              <w:ind w:left="0" w:firstLine="0"/>
              <w:rPr>
                <w:rFonts w:cstheme="minorHAnsi"/>
              </w:rPr>
            </w:pPr>
            <w:r w:rsidRPr="00C34800">
              <w:rPr>
                <w:rFonts w:cstheme="minorHAnsi"/>
              </w:rPr>
              <w:t>Tip f</w:t>
            </w:r>
            <w:r>
              <w:rPr>
                <w:rFonts w:cstheme="minorHAnsi"/>
              </w:rPr>
              <w:t>ive</w:t>
            </w:r>
          </w:p>
          <w:p w14:paraId="33EA1B7D" w14:textId="77777777" w:rsidR="00C624DF" w:rsidRPr="00C34800" w:rsidRDefault="00C624DF" w:rsidP="00C624DF">
            <w:pPr>
              <w:ind w:left="0" w:firstLine="0"/>
              <w:rPr>
                <w:rFonts w:cstheme="minorHAnsi"/>
              </w:rPr>
            </w:pPr>
          </w:p>
        </w:tc>
        <w:tc>
          <w:tcPr>
            <w:tcW w:w="8221" w:type="dxa"/>
            <w:gridSpan w:val="2"/>
          </w:tcPr>
          <w:p w14:paraId="2D6CD55C" w14:textId="77777777" w:rsidR="00C624DF" w:rsidRDefault="00C624DF" w:rsidP="00C624DF">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If you have staff who work flexible </w:t>
            </w:r>
            <w:proofErr w:type="gramStart"/>
            <w:r>
              <w:rPr>
                <w:rFonts w:asciiTheme="minorHAnsi" w:hAnsiTheme="minorHAnsi" w:cstheme="minorHAnsi"/>
                <w:color w:val="0B0C0C"/>
                <w:sz w:val="22"/>
                <w:szCs w:val="22"/>
              </w:rPr>
              <w:t>hours, or</w:t>
            </w:r>
            <w:proofErr w:type="gramEnd"/>
            <w:r>
              <w:rPr>
                <w:rFonts w:asciiTheme="minorHAnsi" w:hAnsiTheme="minorHAnsi" w:cstheme="minorHAnsi"/>
                <w:color w:val="0B0C0C"/>
                <w:sz w:val="22"/>
                <w:szCs w:val="22"/>
              </w:rPr>
              <w:t xml:space="preserve"> say on a bank holiday – you offer an alternative day off in lieu of the bank holiday you have required them to work, and this can be agreed via a rota or other agreement basis.  (Often the case for coffee shop staff).</w:t>
            </w:r>
          </w:p>
          <w:p w14:paraId="372D5DA8" w14:textId="052B5B6B" w:rsidR="00C624DF" w:rsidRPr="00D337B9" w:rsidRDefault="00C624DF"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C34800" w14:paraId="4EF1DDBD" w14:textId="77777777" w:rsidTr="00D337B9">
        <w:tc>
          <w:tcPr>
            <w:tcW w:w="1129" w:type="dxa"/>
          </w:tcPr>
          <w:p w14:paraId="360313FA" w14:textId="4D6EF2D4" w:rsidR="00C624DF" w:rsidRPr="00C34800" w:rsidRDefault="00C624DF" w:rsidP="00C624DF">
            <w:pPr>
              <w:ind w:left="0" w:firstLine="0"/>
              <w:rPr>
                <w:rFonts w:cstheme="minorHAnsi"/>
              </w:rPr>
            </w:pPr>
            <w:r>
              <w:rPr>
                <w:rFonts w:cstheme="minorHAnsi"/>
              </w:rPr>
              <w:t>Tip six</w:t>
            </w:r>
          </w:p>
        </w:tc>
        <w:tc>
          <w:tcPr>
            <w:tcW w:w="8221" w:type="dxa"/>
            <w:gridSpan w:val="2"/>
          </w:tcPr>
          <w:p w14:paraId="420C5A65" w14:textId="2F7330CF" w:rsidR="00C624DF" w:rsidRDefault="00C624DF" w:rsidP="00C624DF">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How to calculate part time staff holidays?  Is </w:t>
            </w:r>
            <w:proofErr w:type="spellStart"/>
            <w:r>
              <w:rPr>
                <w:rFonts w:eastAsia="Times New Roman" w:cstheme="minorHAnsi"/>
                <w:color w:val="0B0C0C"/>
                <w:lang w:eastAsia="en-GB"/>
              </w:rPr>
              <w:t>pro rated</w:t>
            </w:r>
            <w:proofErr w:type="spellEnd"/>
            <w:r>
              <w:rPr>
                <w:rFonts w:eastAsia="Times New Roman" w:cstheme="minorHAnsi"/>
                <w:color w:val="0B0C0C"/>
                <w:lang w:eastAsia="en-GB"/>
              </w:rPr>
              <w:t xml:space="preserve"> based on the leave you give your </w:t>
            </w:r>
            <w:proofErr w:type="gramStart"/>
            <w:r>
              <w:rPr>
                <w:rFonts w:eastAsia="Times New Roman" w:cstheme="minorHAnsi"/>
                <w:color w:val="0B0C0C"/>
                <w:lang w:eastAsia="en-GB"/>
              </w:rPr>
              <w:t>full time</w:t>
            </w:r>
            <w:proofErr w:type="gramEnd"/>
            <w:r>
              <w:rPr>
                <w:rFonts w:eastAsia="Times New Roman" w:cstheme="minorHAnsi"/>
                <w:color w:val="0B0C0C"/>
                <w:lang w:eastAsia="en-GB"/>
              </w:rPr>
              <w:t xml:space="preserve"> staff (including all bank holidays) so when bank holiday falls on what would be a working day deducted these hours from their total allocation (examples over the page)!</w:t>
            </w:r>
          </w:p>
          <w:p w14:paraId="2F223902" w14:textId="076613E3" w:rsidR="00C624DF" w:rsidRPr="00D337B9" w:rsidRDefault="00C624DF" w:rsidP="00C624DF">
            <w:pPr>
              <w:shd w:val="clear" w:color="auto" w:fill="FFFFFF"/>
              <w:ind w:left="0" w:firstLine="0"/>
              <w:rPr>
                <w:rFonts w:eastAsia="Times New Roman" w:cstheme="minorHAnsi"/>
                <w:color w:val="0B0C0C"/>
                <w:lang w:eastAsia="en-GB"/>
              </w:rPr>
            </w:pPr>
          </w:p>
        </w:tc>
      </w:tr>
      <w:tr w:rsidR="00C624DF" w:rsidRPr="00C34800" w14:paraId="0DD9A116" w14:textId="77777777" w:rsidTr="00D337B9">
        <w:tc>
          <w:tcPr>
            <w:tcW w:w="1129" w:type="dxa"/>
          </w:tcPr>
          <w:p w14:paraId="652FD20C" w14:textId="321B8AA8" w:rsidR="00C624DF" w:rsidRPr="000613D1" w:rsidRDefault="00C624DF" w:rsidP="00C624DF">
            <w:pPr>
              <w:ind w:left="0" w:firstLine="0"/>
              <w:rPr>
                <w:rFonts w:cstheme="minorHAnsi"/>
              </w:rPr>
            </w:pPr>
            <w:r w:rsidRPr="000613D1">
              <w:rPr>
                <w:rFonts w:cstheme="minorHAnsi"/>
              </w:rPr>
              <w:t>Tip seven</w:t>
            </w:r>
          </w:p>
        </w:tc>
        <w:tc>
          <w:tcPr>
            <w:tcW w:w="8221" w:type="dxa"/>
            <w:gridSpan w:val="2"/>
          </w:tcPr>
          <w:p w14:paraId="194F406D" w14:textId="72C96BB7" w:rsidR="00C624DF" w:rsidRDefault="00C624DF" w:rsidP="00C624DF">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What happens if someone is sick when they are on holiday?  If this is authorised sick leave </w:t>
            </w:r>
            <w:proofErr w:type="spellStart"/>
            <w:proofErr w:type="gramStart"/>
            <w:r>
              <w:rPr>
                <w:rFonts w:eastAsia="Times New Roman" w:cstheme="minorHAnsi"/>
                <w:color w:val="0B0C0C"/>
                <w:lang w:eastAsia="en-GB"/>
              </w:rPr>
              <w:t>ie</w:t>
            </w:r>
            <w:proofErr w:type="spellEnd"/>
            <w:proofErr w:type="gramEnd"/>
            <w:r>
              <w:rPr>
                <w:rFonts w:eastAsia="Times New Roman" w:cstheme="minorHAnsi"/>
                <w:color w:val="0B0C0C"/>
                <w:lang w:eastAsia="en-GB"/>
              </w:rPr>
              <w:t xml:space="preserve"> through a GP fit note you can give them their sick leave back and they can take this another time when they are well enough to.</w:t>
            </w:r>
          </w:p>
          <w:p w14:paraId="769A05B3" w14:textId="77777777" w:rsidR="00C624DF" w:rsidRPr="00D337B9" w:rsidRDefault="00C624DF" w:rsidP="00C624DF">
            <w:pPr>
              <w:shd w:val="clear" w:color="auto" w:fill="FFFFFF"/>
              <w:ind w:left="0" w:firstLine="0"/>
              <w:rPr>
                <w:rFonts w:eastAsia="Times New Roman" w:cstheme="minorHAnsi"/>
                <w:color w:val="0B0C0C"/>
                <w:lang w:eastAsia="en-GB"/>
              </w:rPr>
            </w:pPr>
          </w:p>
        </w:tc>
      </w:tr>
      <w:tr w:rsidR="00C624DF" w:rsidRPr="00C34800" w14:paraId="7E59E9B6" w14:textId="77777777" w:rsidTr="00D337B9">
        <w:tc>
          <w:tcPr>
            <w:tcW w:w="1129" w:type="dxa"/>
          </w:tcPr>
          <w:p w14:paraId="7FE8334D" w14:textId="5EA9EFCA" w:rsidR="00C624DF" w:rsidRPr="000613D1" w:rsidRDefault="00C624DF" w:rsidP="00C624DF">
            <w:pPr>
              <w:ind w:left="0" w:firstLine="0"/>
              <w:rPr>
                <w:rFonts w:cstheme="minorHAnsi"/>
              </w:rPr>
            </w:pPr>
            <w:r w:rsidRPr="000613D1">
              <w:rPr>
                <w:rFonts w:cstheme="minorHAnsi"/>
              </w:rPr>
              <w:t>Tip eight</w:t>
            </w:r>
          </w:p>
        </w:tc>
        <w:tc>
          <w:tcPr>
            <w:tcW w:w="8221" w:type="dxa"/>
            <w:gridSpan w:val="2"/>
          </w:tcPr>
          <w:p w14:paraId="6E1228A8" w14:textId="77777777" w:rsidR="00C624DF" w:rsidRDefault="00C624DF" w:rsidP="00C624DF">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Can we require someone to take their </w:t>
            </w:r>
            <w:proofErr w:type="gramStart"/>
            <w:r>
              <w:rPr>
                <w:rFonts w:asciiTheme="minorHAnsi" w:hAnsiTheme="minorHAnsi" w:cstheme="minorHAnsi"/>
                <w:color w:val="000000"/>
                <w:sz w:val="22"/>
                <w:szCs w:val="22"/>
              </w:rPr>
              <w:t>leave ?</w:t>
            </w:r>
            <w:proofErr w:type="gramEnd"/>
            <w:r>
              <w:rPr>
                <w:rFonts w:asciiTheme="minorHAnsi" w:hAnsiTheme="minorHAnsi" w:cstheme="minorHAnsi"/>
                <w:color w:val="000000"/>
                <w:sz w:val="22"/>
                <w:szCs w:val="22"/>
              </w:rPr>
              <w:t xml:space="preserve"> Yes!  </w:t>
            </w:r>
            <w:r w:rsidRPr="00AB461B">
              <w:rPr>
                <w:rFonts w:asciiTheme="minorHAnsi" w:hAnsiTheme="minorHAnsi" w:cstheme="minorHAnsi"/>
                <w:color w:val="000000"/>
                <w:sz w:val="22"/>
                <w:szCs w:val="22"/>
              </w:rPr>
              <w:t xml:space="preserve">If an employer needs staff to take holiday on certain dates, they </w:t>
            </w:r>
            <w:r>
              <w:rPr>
                <w:rFonts w:asciiTheme="minorHAnsi" w:hAnsiTheme="minorHAnsi" w:cstheme="minorHAnsi"/>
                <w:color w:val="000000"/>
                <w:sz w:val="22"/>
                <w:szCs w:val="22"/>
              </w:rPr>
              <w:t>need to</w:t>
            </w:r>
            <w:r w:rsidRPr="00AB461B">
              <w:rPr>
                <w:rFonts w:asciiTheme="minorHAnsi" w:hAnsiTheme="minorHAnsi" w:cstheme="minorHAnsi"/>
                <w:color w:val="000000"/>
                <w:sz w:val="22"/>
                <w:szCs w:val="22"/>
              </w:rPr>
              <w:t xml:space="preserve"> tell people at least twice as many days before as the number of days they need an employee to take.</w:t>
            </w:r>
            <w:r>
              <w:rPr>
                <w:rFonts w:asciiTheme="minorHAnsi" w:hAnsiTheme="minorHAnsi" w:cstheme="minorHAnsi"/>
                <w:color w:val="000000"/>
                <w:sz w:val="22"/>
                <w:szCs w:val="22"/>
              </w:rPr>
              <w:t xml:space="preserve"> Just be clear in a holiday policy.</w:t>
            </w:r>
          </w:p>
          <w:p w14:paraId="0A0509E9" w14:textId="7C35A1C1" w:rsidR="00C624DF" w:rsidRPr="00D337B9" w:rsidRDefault="00C624DF" w:rsidP="00C624DF">
            <w:pPr>
              <w:pStyle w:val="NormalWeb"/>
              <w:shd w:val="clear" w:color="auto" w:fill="FFFFFF"/>
              <w:spacing w:before="0" w:beforeAutospacing="0" w:after="0" w:afterAutospacing="0"/>
              <w:rPr>
                <w:rFonts w:asciiTheme="minorHAnsi" w:hAnsiTheme="minorHAnsi" w:cstheme="minorHAnsi"/>
                <w:color w:val="000000"/>
                <w:sz w:val="22"/>
                <w:szCs w:val="22"/>
              </w:rPr>
            </w:pPr>
          </w:p>
        </w:tc>
      </w:tr>
      <w:tr w:rsidR="00C624DF" w:rsidRPr="00C34800" w14:paraId="4892FC7A" w14:textId="77777777" w:rsidTr="00D337B9">
        <w:tc>
          <w:tcPr>
            <w:tcW w:w="1129" w:type="dxa"/>
          </w:tcPr>
          <w:p w14:paraId="4C40E419" w14:textId="678C313A" w:rsidR="00C624DF" w:rsidRDefault="00C624DF" w:rsidP="00C624DF">
            <w:pPr>
              <w:ind w:left="0" w:firstLine="0"/>
              <w:rPr>
                <w:rFonts w:cstheme="minorHAnsi"/>
              </w:rPr>
            </w:pPr>
            <w:r>
              <w:rPr>
                <w:rFonts w:cstheme="minorHAnsi"/>
              </w:rPr>
              <w:t>Tip nine</w:t>
            </w:r>
          </w:p>
        </w:tc>
        <w:tc>
          <w:tcPr>
            <w:tcW w:w="8221" w:type="dxa"/>
            <w:gridSpan w:val="2"/>
          </w:tcPr>
          <w:p w14:paraId="49D3E583" w14:textId="4A7F4010" w:rsidR="00C624DF" w:rsidRDefault="00C624DF" w:rsidP="00C624DF">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What happens if someone </w:t>
            </w:r>
            <w:proofErr w:type="gramStart"/>
            <w:r>
              <w:rPr>
                <w:rFonts w:eastAsia="Times New Roman" w:cstheme="minorHAnsi"/>
                <w:color w:val="0B0C0C"/>
                <w:lang w:eastAsia="en-GB"/>
              </w:rPr>
              <w:t>leaves</w:t>
            </w:r>
            <w:proofErr w:type="gramEnd"/>
            <w:r>
              <w:rPr>
                <w:rFonts w:eastAsia="Times New Roman" w:cstheme="minorHAnsi"/>
                <w:color w:val="0B0C0C"/>
                <w:lang w:eastAsia="en-GB"/>
              </w:rPr>
              <w:t xml:space="preserve"> and they haven’t taken their holiday?  A PCC should pay for all accrued/untaken leave (subject to tax and NI).  Holiday is accrued </w:t>
            </w:r>
            <w:proofErr w:type="gramStart"/>
            <w:r>
              <w:rPr>
                <w:rFonts w:eastAsia="Times New Roman" w:cstheme="minorHAnsi"/>
                <w:color w:val="0B0C0C"/>
                <w:lang w:eastAsia="en-GB"/>
              </w:rPr>
              <w:t>on a monthly basis</w:t>
            </w:r>
            <w:proofErr w:type="gramEnd"/>
            <w:r>
              <w:rPr>
                <w:rFonts w:eastAsia="Times New Roman" w:cstheme="minorHAnsi"/>
                <w:color w:val="0B0C0C"/>
                <w:lang w:eastAsia="en-GB"/>
              </w:rPr>
              <w:t xml:space="preserve"> so is easily calculated. A PCC can also insist leave is taken before an end date.</w:t>
            </w:r>
          </w:p>
          <w:p w14:paraId="707B6307" w14:textId="2416CC27" w:rsidR="00C624DF" w:rsidRPr="00D337B9" w:rsidRDefault="00C624DF" w:rsidP="00C624DF">
            <w:pPr>
              <w:shd w:val="clear" w:color="auto" w:fill="FFFFFF"/>
              <w:ind w:left="0" w:firstLine="0"/>
              <w:rPr>
                <w:rFonts w:eastAsia="Times New Roman" w:cstheme="minorHAnsi"/>
                <w:color w:val="0B0C0C"/>
                <w:lang w:eastAsia="en-GB"/>
              </w:rPr>
            </w:pPr>
          </w:p>
        </w:tc>
      </w:tr>
      <w:tr w:rsidR="00C624DF" w:rsidRPr="00C34800" w14:paraId="3E62B9D4" w14:textId="7A17CDFA" w:rsidTr="00D337B9">
        <w:tc>
          <w:tcPr>
            <w:tcW w:w="1129" w:type="dxa"/>
          </w:tcPr>
          <w:p w14:paraId="2904AB7B" w14:textId="1E007183" w:rsidR="00C624DF" w:rsidRPr="00C34800" w:rsidRDefault="00C624DF" w:rsidP="00C624DF">
            <w:pPr>
              <w:ind w:left="0" w:firstLine="0"/>
              <w:rPr>
                <w:rFonts w:cstheme="minorHAnsi"/>
              </w:rPr>
            </w:pPr>
            <w:r>
              <w:rPr>
                <w:rFonts w:cstheme="minorHAnsi"/>
              </w:rPr>
              <w:t>Tip ten</w:t>
            </w:r>
          </w:p>
        </w:tc>
        <w:tc>
          <w:tcPr>
            <w:tcW w:w="8221" w:type="dxa"/>
            <w:gridSpan w:val="2"/>
          </w:tcPr>
          <w:p w14:paraId="0C4256A0" w14:textId="7D368FBA" w:rsidR="00C624DF" w:rsidRDefault="00C624DF" w:rsidP="00C624DF">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What happens if someone </w:t>
            </w:r>
            <w:proofErr w:type="gramStart"/>
            <w:r>
              <w:rPr>
                <w:rFonts w:asciiTheme="minorHAnsi" w:hAnsiTheme="minorHAnsi" w:cstheme="minorHAnsi"/>
                <w:sz w:val="22"/>
                <w:szCs w:val="22"/>
              </w:rPr>
              <w:t>leaves</w:t>
            </w:r>
            <w:proofErr w:type="gramEnd"/>
            <w:r>
              <w:rPr>
                <w:rFonts w:asciiTheme="minorHAnsi" w:hAnsiTheme="minorHAnsi" w:cstheme="minorHAnsi"/>
                <w:sz w:val="22"/>
                <w:szCs w:val="22"/>
              </w:rPr>
              <w:t xml:space="preserve"> and they have taken more leave than they have accrued?  You can take these days back from their final payroll, but you MUST first make sure that your contract of employment specifically sets this out and explain this to them.</w:t>
            </w:r>
          </w:p>
          <w:p w14:paraId="333357F0" w14:textId="797E72B6" w:rsidR="00C624DF" w:rsidRPr="00D337B9" w:rsidRDefault="00C624DF" w:rsidP="00C624DF">
            <w:pPr>
              <w:pStyle w:val="NormalWeb"/>
              <w:shd w:val="clear" w:color="auto" w:fill="FFFFFF"/>
              <w:spacing w:before="0" w:beforeAutospacing="0" w:after="0" w:afterAutospacing="0"/>
              <w:rPr>
                <w:rFonts w:asciiTheme="minorHAnsi" w:hAnsiTheme="minorHAnsi" w:cstheme="minorHAnsi"/>
                <w:sz w:val="22"/>
                <w:szCs w:val="22"/>
              </w:rPr>
            </w:pPr>
          </w:p>
        </w:tc>
      </w:tr>
    </w:tbl>
    <w:p w14:paraId="0C7D8941" w14:textId="2C18A10A" w:rsidR="00034B28" w:rsidRDefault="00034B28">
      <w:pPr>
        <w:rPr>
          <w:rFonts w:cstheme="minorHAnsi"/>
        </w:rPr>
      </w:pPr>
    </w:p>
    <w:p w14:paraId="47E6D0A1" w14:textId="77777777" w:rsidR="00034B28" w:rsidRDefault="00034B28">
      <w:pPr>
        <w:rPr>
          <w:rFonts w:cstheme="minorHAnsi"/>
        </w:rPr>
      </w:pPr>
      <w:r>
        <w:rPr>
          <w:rFonts w:cstheme="minorHAnsi"/>
        </w:rPr>
        <w:br w:type="page"/>
      </w:r>
    </w:p>
    <w:p w14:paraId="24EC1BF8" w14:textId="77777777" w:rsidR="00034B28" w:rsidRDefault="00034B28">
      <w:pPr>
        <w:rPr>
          <w:rFonts w:cstheme="minorHAnsi"/>
        </w:rPr>
      </w:pPr>
    </w:p>
    <w:tbl>
      <w:tblPr>
        <w:tblStyle w:val="TableGrid"/>
        <w:tblW w:w="9639" w:type="dxa"/>
        <w:tblInd w:w="-5" w:type="dxa"/>
        <w:tblLook w:val="04A0" w:firstRow="1" w:lastRow="0" w:firstColumn="1" w:lastColumn="0" w:noHBand="0" w:noVBand="1"/>
      </w:tblPr>
      <w:tblGrid>
        <w:gridCol w:w="9639"/>
      </w:tblGrid>
      <w:tr w:rsidR="00540C62" w:rsidRPr="00C34800" w14:paraId="6C811F6F" w14:textId="77777777" w:rsidTr="002B50AA">
        <w:tc>
          <w:tcPr>
            <w:tcW w:w="9633" w:type="dxa"/>
            <w:shd w:val="clear" w:color="auto" w:fill="F4B083" w:themeFill="accent2" w:themeFillTint="99"/>
          </w:tcPr>
          <w:p w14:paraId="5E9AD4A8" w14:textId="77777777" w:rsidR="00540C62" w:rsidRDefault="00540C62" w:rsidP="002B50AA">
            <w:pPr>
              <w:ind w:left="0" w:firstLine="0"/>
              <w:jc w:val="center"/>
              <w:rPr>
                <w:rFonts w:cstheme="minorHAnsi"/>
                <w:b/>
                <w:bCs/>
              </w:rPr>
            </w:pPr>
          </w:p>
          <w:p w14:paraId="74DD21F2" w14:textId="128F9A1E" w:rsidR="00540C62" w:rsidRPr="00C34800" w:rsidRDefault="00540C62" w:rsidP="002B50AA">
            <w:pPr>
              <w:ind w:left="0" w:firstLine="0"/>
              <w:jc w:val="center"/>
              <w:rPr>
                <w:rFonts w:cstheme="minorHAnsi"/>
                <w:b/>
                <w:bCs/>
              </w:rPr>
            </w:pPr>
            <w:r>
              <w:rPr>
                <w:rFonts w:cstheme="minorHAnsi"/>
                <w:b/>
                <w:bCs/>
              </w:rPr>
              <w:t xml:space="preserve">Information sheet </w:t>
            </w:r>
            <w:proofErr w:type="gramStart"/>
            <w:r>
              <w:rPr>
                <w:rFonts w:cstheme="minorHAnsi"/>
                <w:b/>
                <w:bCs/>
              </w:rPr>
              <w:t>five  –</w:t>
            </w:r>
            <w:proofErr w:type="gramEnd"/>
            <w:r>
              <w:rPr>
                <w:rFonts w:cstheme="minorHAnsi"/>
                <w:b/>
                <w:bCs/>
              </w:rPr>
              <w:t xml:space="preserve"> calculating annual leave and information , and a draft PCC leave policy</w:t>
            </w:r>
          </w:p>
          <w:p w14:paraId="626C36D9" w14:textId="77777777" w:rsidR="00540C62" w:rsidRPr="00C34800" w:rsidRDefault="00540C62" w:rsidP="002B50AA">
            <w:pPr>
              <w:ind w:left="0" w:firstLine="0"/>
              <w:jc w:val="center"/>
              <w:rPr>
                <w:rFonts w:cstheme="minorHAnsi"/>
              </w:rPr>
            </w:pPr>
          </w:p>
        </w:tc>
      </w:tr>
    </w:tbl>
    <w:p w14:paraId="309FE826" w14:textId="77777777" w:rsidR="00540C62" w:rsidRDefault="00540C62" w:rsidP="00540C62">
      <w:pPr>
        <w:shd w:val="clear" w:color="auto" w:fill="FFFFFF"/>
        <w:ind w:left="0" w:firstLine="0"/>
        <w:rPr>
          <w:rFonts w:eastAsia="Times New Roman" w:cstheme="minorHAnsi"/>
          <w:color w:val="0B0C0C"/>
          <w:lang w:eastAsia="en-GB"/>
        </w:rPr>
      </w:pPr>
    </w:p>
    <w:p w14:paraId="5CF1FDC9" w14:textId="0FABA9F8" w:rsidR="00540C62" w:rsidRDefault="00540C62" w:rsidP="00540C62">
      <w:pPr>
        <w:shd w:val="clear" w:color="auto" w:fill="FFFFFF"/>
        <w:ind w:left="0" w:firstLine="0"/>
        <w:rPr>
          <w:rFonts w:eastAsia="Times New Roman" w:cstheme="minorHAnsi"/>
          <w:color w:val="0B0C0C"/>
          <w:lang w:eastAsia="en-GB"/>
        </w:rPr>
      </w:pPr>
      <w:r>
        <w:rPr>
          <w:rFonts w:eastAsia="Times New Roman" w:cstheme="minorHAnsi"/>
          <w:color w:val="0B0C0C"/>
          <w:lang w:eastAsia="en-GB"/>
        </w:rPr>
        <w:t>Example calculations</w:t>
      </w:r>
    </w:p>
    <w:p w14:paraId="454D737E" w14:textId="77777777" w:rsidR="00540C62" w:rsidRDefault="00540C62" w:rsidP="00540C62">
      <w:pPr>
        <w:shd w:val="clear" w:color="auto" w:fill="FFFFFF"/>
        <w:ind w:left="0" w:firstLine="0"/>
        <w:rPr>
          <w:rFonts w:eastAsia="Times New Roman" w:cstheme="minorHAnsi"/>
          <w:color w:val="0B0C0C"/>
          <w:lang w:eastAsia="en-GB"/>
        </w:rPr>
      </w:pPr>
    </w:p>
    <w:p w14:paraId="0F041FA5" w14:textId="75EED13E" w:rsidR="00540C62" w:rsidRDefault="00540C62" w:rsidP="00540C62">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A PCC has decided to give its full time employee(s) </w:t>
      </w:r>
      <w:r w:rsidR="00C94D0F">
        <w:rPr>
          <w:rFonts w:eastAsia="Times New Roman" w:cstheme="minorHAnsi"/>
          <w:color w:val="0B0C0C"/>
          <w:lang w:eastAsia="en-GB"/>
        </w:rPr>
        <w:t xml:space="preserve">(who work 35hours a week) - </w:t>
      </w:r>
      <w:r>
        <w:rPr>
          <w:rFonts w:eastAsia="Times New Roman" w:cstheme="minorHAnsi"/>
          <w:color w:val="0B0C0C"/>
          <w:lang w:eastAsia="en-GB"/>
        </w:rPr>
        <w:t xml:space="preserve">25 days annual leave per year, plus all public holidays (usually 8) and also to close down the parish office for the three days between Christmas and the </w:t>
      </w:r>
      <w:proofErr w:type="gramStart"/>
      <w:r>
        <w:rPr>
          <w:rFonts w:eastAsia="Times New Roman" w:cstheme="minorHAnsi"/>
          <w:color w:val="0B0C0C"/>
          <w:lang w:eastAsia="en-GB"/>
        </w:rPr>
        <w:t>new  year</w:t>
      </w:r>
      <w:proofErr w:type="gramEnd"/>
      <w:r>
        <w:rPr>
          <w:rFonts w:eastAsia="Times New Roman" w:cstheme="minorHAnsi"/>
          <w:color w:val="0B0C0C"/>
          <w:lang w:eastAsia="en-GB"/>
        </w:rPr>
        <w:t>.</w:t>
      </w:r>
      <w:r w:rsidR="00C94D0F">
        <w:rPr>
          <w:rFonts w:eastAsia="Times New Roman" w:cstheme="minorHAnsi"/>
          <w:color w:val="0B0C0C"/>
          <w:lang w:eastAsia="en-GB"/>
        </w:rPr>
        <w:t xml:space="preserve"> A total of 36 days.</w:t>
      </w:r>
    </w:p>
    <w:p w14:paraId="0452A470" w14:textId="77777777" w:rsidR="00540C62" w:rsidRDefault="00540C62" w:rsidP="00540C62">
      <w:pPr>
        <w:shd w:val="clear" w:color="auto" w:fill="FFFFFF"/>
        <w:ind w:left="0" w:firstLine="0"/>
        <w:rPr>
          <w:rFonts w:eastAsia="Times New Roman" w:cstheme="minorHAnsi"/>
          <w:color w:val="0B0C0C"/>
          <w:lang w:eastAsia="en-GB"/>
        </w:rPr>
      </w:pPr>
    </w:p>
    <w:tbl>
      <w:tblPr>
        <w:tblStyle w:val="TableGrid"/>
        <w:tblW w:w="0" w:type="auto"/>
        <w:tblLayout w:type="fixed"/>
        <w:tblLook w:val="04A0" w:firstRow="1" w:lastRow="0" w:firstColumn="1" w:lastColumn="0" w:noHBand="0" w:noVBand="1"/>
      </w:tblPr>
      <w:tblGrid>
        <w:gridCol w:w="2689"/>
        <w:gridCol w:w="6939"/>
      </w:tblGrid>
      <w:tr w:rsidR="00540C62" w14:paraId="3C00A61B" w14:textId="77777777" w:rsidTr="0050248F">
        <w:tc>
          <w:tcPr>
            <w:tcW w:w="2689" w:type="dxa"/>
          </w:tcPr>
          <w:p w14:paraId="131F6000" w14:textId="7971B240" w:rsidR="00540C62" w:rsidRDefault="00540C62" w:rsidP="00540C62">
            <w:pPr>
              <w:ind w:left="0" w:firstLine="0"/>
              <w:rPr>
                <w:rFonts w:eastAsia="Times New Roman" w:cstheme="minorHAnsi"/>
                <w:color w:val="0B0C0C"/>
                <w:lang w:eastAsia="en-GB"/>
              </w:rPr>
            </w:pPr>
            <w:r>
              <w:rPr>
                <w:rFonts w:eastAsia="Times New Roman" w:cstheme="minorHAnsi"/>
                <w:color w:val="0B0C0C"/>
                <w:lang w:eastAsia="en-GB"/>
              </w:rPr>
              <w:t xml:space="preserve">Judith </w:t>
            </w:r>
            <w:r w:rsidR="00C624DF">
              <w:rPr>
                <w:rFonts w:eastAsia="Times New Roman" w:cstheme="minorHAnsi"/>
                <w:color w:val="0B0C0C"/>
                <w:lang w:eastAsia="en-GB"/>
              </w:rPr>
              <w:t xml:space="preserve">works </w:t>
            </w:r>
            <w:r>
              <w:rPr>
                <w:rFonts w:eastAsia="Times New Roman" w:cstheme="minorHAnsi"/>
                <w:color w:val="0B0C0C"/>
                <w:lang w:eastAsia="en-GB"/>
              </w:rPr>
              <w:t>full time</w:t>
            </w:r>
            <w:r w:rsidR="00C624DF">
              <w:rPr>
                <w:rFonts w:eastAsia="Times New Roman" w:cstheme="minorHAnsi"/>
                <w:color w:val="0B0C0C"/>
                <w:lang w:eastAsia="en-GB"/>
              </w:rPr>
              <w:t xml:space="preserve"> 35 hours a week Monday to Friday </w:t>
            </w:r>
          </w:p>
          <w:p w14:paraId="55504D4A" w14:textId="416B043D" w:rsidR="00540C62" w:rsidRDefault="00540C62" w:rsidP="00540C62">
            <w:pPr>
              <w:ind w:left="0" w:firstLine="0"/>
              <w:rPr>
                <w:rFonts w:eastAsia="Times New Roman" w:cstheme="minorHAnsi"/>
                <w:color w:val="0B0C0C"/>
                <w:lang w:eastAsia="en-GB"/>
              </w:rPr>
            </w:pPr>
          </w:p>
        </w:tc>
        <w:tc>
          <w:tcPr>
            <w:tcW w:w="6939" w:type="dxa"/>
          </w:tcPr>
          <w:p w14:paraId="4212DB62" w14:textId="3CFF116B" w:rsidR="00540C62" w:rsidRDefault="00540C62" w:rsidP="00540C62">
            <w:pPr>
              <w:ind w:left="0" w:firstLine="0"/>
              <w:rPr>
                <w:rFonts w:eastAsia="Times New Roman" w:cstheme="minorHAnsi"/>
                <w:color w:val="0B0C0C"/>
                <w:lang w:eastAsia="en-GB"/>
              </w:rPr>
            </w:pPr>
            <w:r>
              <w:rPr>
                <w:rFonts w:eastAsia="Times New Roman" w:cstheme="minorHAnsi"/>
                <w:color w:val="0B0C0C"/>
                <w:lang w:eastAsia="en-GB"/>
              </w:rPr>
              <w:t>Judith gets all 25 days, takes each public holiday</w:t>
            </w:r>
            <w:r w:rsidR="00C624DF">
              <w:rPr>
                <w:rFonts w:eastAsia="Times New Roman" w:cstheme="minorHAnsi"/>
                <w:color w:val="0B0C0C"/>
                <w:lang w:eastAsia="en-GB"/>
              </w:rPr>
              <w:t xml:space="preserve"> (8)</w:t>
            </w:r>
            <w:r>
              <w:rPr>
                <w:rFonts w:eastAsia="Times New Roman" w:cstheme="minorHAnsi"/>
                <w:color w:val="0B0C0C"/>
                <w:lang w:eastAsia="en-GB"/>
              </w:rPr>
              <w:t xml:space="preserve"> off in additional and </w:t>
            </w:r>
            <w:r w:rsidR="00C624DF">
              <w:rPr>
                <w:rFonts w:eastAsia="Times New Roman" w:cstheme="minorHAnsi"/>
                <w:color w:val="0B0C0C"/>
                <w:lang w:eastAsia="en-GB"/>
              </w:rPr>
              <w:t>is off over Christmas and the New Year 3</w:t>
            </w:r>
            <w:proofErr w:type="gramStart"/>
            <w:r w:rsidR="00C624DF">
              <w:rPr>
                <w:rFonts w:eastAsia="Times New Roman" w:cstheme="minorHAnsi"/>
                <w:color w:val="0B0C0C"/>
                <w:lang w:eastAsia="en-GB"/>
              </w:rPr>
              <w:t>) .</w:t>
            </w:r>
            <w:proofErr w:type="gramEnd"/>
          </w:p>
          <w:p w14:paraId="3039A668" w14:textId="77777777" w:rsidR="00C624DF" w:rsidRDefault="00C624DF" w:rsidP="00540C62">
            <w:pPr>
              <w:ind w:left="0" w:firstLine="0"/>
              <w:rPr>
                <w:rFonts w:eastAsia="Times New Roman" w:cstheme="minorHAnsi"/>
                <w:color w:val="0B0C0C"/>
                <w:lang w:eastAsia="en-GB"/>
              </w:rPr>
            </w:pPr>
          </w:p>
          <w:p w14:paraId="73EF6C7E" w14:textId="3AF33DB6" w:rsidR="00C624DF" w:rsidRDefault="00C624DF" w:rsidP="00540C62">
            <w:pPr>
              <w:ind w:left="0" w:firstLine="0"/>
              <w:rPr>
                <w:rFonts w:eastAsia="Times New Roman" w:cstheme="minorHAnsi"/>
                <w:color w:val="0B0C0C"/>
                <w:lang w:eastAsia="en-GB"/>
              </w:rPr>
            </w:pPr>
            <w:r>
              <w:rPr>
                <w:rFonts w:eastAsia="Times New Roman" w:cstheme="minorHAnsi"/>
                <w:color w:val="0B0C0C"/>
                <w:lang w:eastAsia="en-GB"/>
              </w:rPr>
              <w:t>She accrues leave based on 1/12</w:t>
            </w:r>
            <w:r w:rsidRPr="00C624DF">
              <w:rPr>
                <w:rFonts w:eastAsia="Times New Roman" w:cstheme="minorHAnsi"/>
                <w:color w:val="0B0C0C"/>
                <w:vertAlign w:val="superscript"/>
                <w:lang w:eastAsia="en-GB"/>
              </w:rPr>
              <w:t>th</w:t>
            </w:r>
            <w:r>
              <w:rPr>
                <w:rFonts w:eastAsia="Times New Roman" w:cstheme="minorHAnsi"/>
                <w:color w:val="0B0C0C"/>
                <w:lang w:eastAsia="en-GB"/>
              </w:rPr>
              <w:t xml:space="preserve"> of 36 days </w:t>
            </w:r>
            <w:r w:rsidR="00CD02A5">
              <w:rPr>
                <w:rFonts w:eastAsia="Times New Roman" w:cstheme="minorHAnsi"/>
                <w:color w:val="0B0C0C"/>
                <w:lang w:eastAsia="en-GB"/>
              </w:rPr>
              <w:t xml:space="preserve">(252hrs per year) </w:t>
            </w:r>
            <w:r>
              <w:rPr>
                <w:rFonts w:eastAsia="Times New Roman" w:cstheme="minorHAnsi"/>
                <w:color w:val="0B0C0C"/>
                <w:lang w:eastAsia="en-GB"/>
              </w:rPr>
              <w:t xml:space="preserve">so 3 </w:t>
            </w:r>
            <w:r w:rsidR="00CD02A5">
              <w:rPr>
                <w:rFonts w:eastAsia="Times New Roman" w:cstheme="minorHAnsi"/>
                <w:color w:val="0B0C0C"/>
                <w:lang w:eastAsia="en-GB"/>
              </w:rPr>
              <w:t xml:space="preserve">days </w:t>
            </w:r>
            <w:r>
              <w:rPr>
                <w:rFonts w:eastAsia="Times New Roman" w:cstheme="minorHAnsi"/>
                <w:color w:val="0B0C0C"/>
                <w:lang w:eastAsia="en-GB"/>
              </w:rPr>
              <w:t xml:space="preserve">per month.  She can book holiday across the year but if she leaves </w:t>
            </w:r>
            <w:proofErr w:type="spellStart"/>
            <w:r>
              <w:rPr>
                <w:rFonts w:eastAsia="Times New Roman" w:cstheme="minorHAnsi"/>
                <w:color w:val="0B0C0C"/>
                <w:lang w:eastAsia="en-GB"/>
              </w:rPr>
              <w:t>mid year</w:t>
            </w:r>
            <w:proofErr w:type="spellEnd"/>
            <w:r>
              <w:rPr>
                <w:rFonts w:eastAsia="Times New Roman" w:cstheme="minorHAnsi"/>
                <w:color w:val="0B0C0C"/>
                <w:lang w:eastAsia="en-GB"/>
              </w:rPr>
              <w:t xml:space="preserve"> her contract states that any `</w:t>
            </w:r>
            <w:proofErr w:type="gramStart"/>
            <w:r>
              <w:rPr>
                <w:rFonts w:eastAsia="Times New Roman" w:cstheme="minorHAnsi"/>
                <w:color w:val="0B0C0C"/>
                <w:lang w:eastAsia="en-GB"/>
              </w:rPr>
              <w:t>over taken</w:t>
            </w:r>
            <w:proofErr w:type="gramEnd"/>
            <w:r>
              <w:rPr>
                <w:rFonts w:eastAsia="Times New Roman" w:cstheme="minorHAnsi"/>
                <w:color w:val="0B0C0C"/>
                <w:lang w:eastAsia="en-GB"/>
              </w:rPr>
              <w:t>’ days must be paid back in the final payroll.</w:t>
            </w:r>
          </w:p>
          <w:p w14:paraId="04B201ED" w14:textId="77777777" w:rsidR="00540C62" w:rsidRDefault="00540C62" w:rsidP="00540C62">
            <w:pPr>
              <w:ind w:left="0" w:firstLine="0"/>
              <w:rPr>
                <w:rFonts w:eastAsia="Times New Roman" w:cstheme="minorHAnsi"/>
                <w:color w:val="0B0C0C"/>
                <w:lang w:eastAsia="en-GB"/>
              </w:rPr>
            </w:pPr>
          </w:p>
        </w:tc>
      </w:tr>
      <w:tr w:rsidR="00540C62" w14:paraId="532D49FE" w14:textId="77777777" w:rsidTr="0050248F">
        <w:tc>
          <w:tcPr>
            <w:tcW w:w="2689" w:type="dxa"/>
          </w:tcPr>
          <w:p w14:paraId="2885BE50" w14:textId="77777777" w:rsidR="00540C62" w:rsidRDefault="00540C62" w:rsidP="00540C62">
            <w:pPr>
              <w:ind w:left="0" w:firstLine="0"/>
              <w:rPr>
                <w:rFonts w:eastAsia="Times New Roman" w:cstheme="minorHAnsi"/>
                <w:color w:val="0B0C0C"/>
                <w:lang w:eastAsia="en-GB"/>
              </w:rPr>
            </w:pPr>
            <w:r>
              <w:rPr>
                <w:rFonts w:eastAsia="Times New Roman" w:cstheme="minorHAnsi"/>
                <w:color w:val="0B0C0C"/>
                <w:lang w:eastAsia="en-GB"/>
              </w:rPr>
              <w:t>Peter works 3 Days a week (21hrs)</w:t>
            </w:r>
          </w:p>
          <w:p w14:paraId="4950F6E2" w14:textId="47FCDE14" w:rsidR="00540C62" w:rsidRDefault="00540C62" w:rsidP="00540C62">
            <w:pPr>
              <w:ind w:left="0" w:firstLine="0"/>
              <w:rPr>
                <w:rFonts w:eastAsia="Times New Roman" w:cstheme="minorHAnsi"/>
                <w:color w:val="0B0C0C"/>
                <w:lang w:eastAsia="en-GB"/>
              </w:rPr>
            </w:pPr>
            <w:r>
              <w:rPr>
                <w:rFonts w:eastAsia="Times New Roman" w:cstheme="minorHAnsi"/>
                <w:color w:val="0B0C0C"/>
                <w:lang w:eastAsia="en-GB"/>
              </w:rPr>
              <w:t>He works Monday/Tuesday/Wednesdays</w:t>
            </w:r>
          </w:p>
          <w:p w14:paraId="7FF13ECF" w14:textId="23FA6D96" w:rsidR="00540C62" w:rsidRDefault="00540C62" w:rsidP="00540C62">
            <w:pPr>
              <w:ind w:left="0" w:firstLine="0"/>
              <w:rPr>
                <w:rFonts w:eastAsia="Times New Roman" w:cstheme="minorHAnsi"/>
                <w:color w:val="0B0C0C"/>
                <w:lang w:eastAsia="en-GB"/>
              </w:rPr>
            </w:pPr>
          </w:p>
        </w:tc>
        <w:tc>
          <w:tcPr>
            <w:tcW w:w="6939" w:type="dxa"/>
          </w:tcPr>
          <w:p w14:paraId="1FDD5730" w14:textId="32C6B080" w:rsidR="00540C62" w:rsidRDefault="00C624DF" w:rsidP="00540C62">
            <w:pPr>
              <w:ind w:left="0" w:firstLine="0"/>
              <w:rPr>
                <w:rFonts w:eastAsia="Times New Roman" w:cstheme="minorHAnsi"/>
                <w:b/>
                <w:bCs/>
                <w:color w:val="0B0C0C"/>
                <w:lang w:eastAsia="en-GB"/>
              </w:rPr>
            </w:pPr>
            <w:r>
              <w:rPr>
                <w:rFonts w:eastAsia="Times New Roman" w:cstheme="minorHAnsi"/>
                <w:color w:val="0B0C0C"/>
                <w:lang w:eastAsia="en-GB"/>
              </w:rPr>
              <w:t>Peter is entitled to 36</w:t>
            </w:r>
            <w:proofErr w:type="gramStart"/>
            <w:r>
              <w:rPr>
                <w:rFonts w:eastAsia="Times New Roman" w:cstheme="minorHAnsi"/>
                <w:color w:val="0B0C0C"/>
                <w:lang w:eastAsia="en-GB"/>
              </w:rPr>
              <w:t>/(</w:t>
            </w:r>
            <w:proofErr w:type="gramEnd"/>
            <w:r>
              <w:rPr>
                <w:rFonts w:eastAsia="Times New Roman" w:cstheme="minorHAnsi"/>
                <w:color w:val="0B0C0C"/>
                <w:lang w:eastAsia="en-GB"/>
              </w:rPr>
              <w:t xml:space="preserve">5 working days in a week) so 7.2 weeks multiplied by 21hrs so </w:t>
            </w:r>
            <w:r w:rsidRPr="00C624DF">
              <w:rPr>
                <w:rFonts w:eastAsia="Times New Roman" w:cstheme="minorHAnsi"/>
                <w:b/>
                <w:bCs/>
                <w:color w:val="0B0C0C"/>
                <w:lang w:eastAsia="en-GB"/>
              </w:rPr>
              <w:t>151 hours over the year</w:t>
            </w:r>
            <w:r w:rsidR="00615BA1">
              <w:rPr>
                <w:rFonts w:eastAsia="Times New Roman" w:cstheme="minorHAnsi"/>
                <w:b/>
                <w:bCs/>
                <w:color w:val="0B0C0C"/>
                <w:lang w:eastAsia="en-GB"/>
              </w:rPr>
              <w:t>.</w:t>
            </w:r>
          </w:p>
          <w:p w14:paraId="64B82251" w14:textId="77777777" w:rsidR="00C624DF" w:rsidRDefault="00C624DF" w:rsidP="00540C62">
            <w:pPr>
              <w:ind w:left="0" w:firstLine="0"/>
              <w:rPr>
                <w:rFonts w:eastAsia="Times New Roman" w:cstheme="minorHAnsi"/>
                <w:color w:val="0B0C0C"/>
                <w:lang w:eastAsia="en-GB"/>
              </w:rPr>
            </w:pPr>
          </w:p>
          <w:p w14:paraId="11C67F6E" w14:textId="0A9C5972" w:rsidR="00C624DF" w:rsidRDefault="00C624DF" w:rsidP="00540C62">
            <w:pPr>
              <w:ind w:left="0" w:firstLine="0"/>
              <w:rPr>
                <w:rFonts w:eastAsia="Times New Roman" w:cstheme="minorHAnsi"/>
                <w:color w:val="0B0C0C"/>
                <w:lang w:eastAsia="en-GB"/>
              </w:rPr>
            </w:pPr>
            <w:r>
              <w:rPr>
                <w:rFonts w:eastAsia="Times New Roman" w:cstheme="minorHAnsi"/>
                <w:color w:val="0B0C0C"/>
                <w:lang w:eastAsia="en-GB"/>
              </w:rPr>
              <w:t xml:space="preserve">As he works Mon-Weds he will take every bank holiday and deduct the 7 hours he’d work each of those days from his total and any of the Xmas close down days that fall on one of his normal Monday to </w:t>
            </w:r>
            <w:proofErr w:type="gramStart"/>
            <w:r>
              <w:rPr>
                <w:rFonts w:eastAsia="Times New Roman" w:cstheme="minorHAnsi"/>
                <w:color w:val="0B0C0C"/>
                <w:lang w:eastAsia="en-GB"/>
              </w:rPr>
              <w:t>Wednesday  working</w:t>
            </w:r>
            <w:proofErr w:type="gramEnd"/>
            <w:r>
              <w:rPr>
                <w:rFonts w:eastAsia="Times New Roman" w:cstheme="minorHAnsi"/>
                <w:color w:val="0B0C0C"/>
                <w:lang w:eastAsia="en-GB"/>
              </w:rPr>
              <w:t xml:space="preserve"> days.</w:t>
            </w:r>
          </w:p>
          <w:p w14:paraId="650385B4" w14:textId="77777777" w:rsidR="00540C62" w:rsidRDefault="00540C62" w:rsidP="00540C62">
            <w:pPr>
              <w:ind w:left="0" w:firstLine="0"/>
              <w:rPr>
                <w:rFonts w:eastAsia="Times New Roman" w:cstheme="minorHAnsi"/>
                <w:color w:val="0B0C0C"/>
                <w:lang w:eastAsia="en-GB"/>
              </w:rPr>
            </w:pPr>
          </w:p>
        </w:tc>
      </w:tr>
      <w:tr w:rsidR="00540C62" w14:paraId="593BEEF2" w14:textId="77777777" w:rsidTr="0050248F">
        <w:tc>
          <w:tcPr>
            <w:tcW w:w="2689" w:type="dxa"/>
          </w:tcPr>
          <w:p w14:paraId="6CE43D47" w14:textId="2F4C8476" w:rsidR="00540C62" w:rsidRDefault="00540C62" w:rsidP="00540C62">
            <w:pPr>
              <w:ind w:left="0" w:firstLine="0"/>
              <w:rPr>
                <w:rFonts w:eastAsia="Times New Roman" w:cstheme="minorHAnsi"/>
                <w:color w:val="0B0C0C"/>
                <w:lang w:eastAsia="en-GB"/>
              </w:rPr>
            </w:pPr>
            <w:r>
              <w:rPr>
                <w:rFonts w:eastAsia="Times New Roman" w:cstheme="minorHAnsi"/>
                <w:color w:val="0B0C0C"/>
                <w:lang w:eastAsia="en-GB"/>
              </w:rPr>
              <w:t>Elizabeth works 5 mornings a week 9.30-2pm</w:t>
            </w:r>
          </w:p>
          <w:p w14:paraId="188FB2F6" w14:textId="4E282B43" w:rsidR="00C624DF" w:rsidRDefault="00C624DF" w:rsidP="00540C62">
            <w:pPr>
              <w:ind w:left="0" w:firstLine="0"/>
              <w:rPr>
                <w:rFonts w:eastAsia="Times New Roman" w:cstheme="minorHAnsi"/>
                <w:color w:val="0B0C0C"/>
                <w:lang w:eastAsia="en-GB"/>
              </w:rPr>
            </w:pPr>
            <w:r>
              <w:rPr>
                <w:rFonts w:eastAsia="Times New Roman" w:cstheme="minorHAnsi"/>
                <w:color w:val="0B0C0C"/>
                <w:lang w:eastAsia="en-GB"/>
              </w:rPr>
              <w:t>4.5hrs a day 22.5hrs a week</w:t>
            </w:r>
          </w:p>
          <w:p w14:paraId="0B7C7BEE" w14:textId="2F87DBE2" w:rsidR="00540C62" w:rsidRDefault="00540C62" w:rsidP="00540C62">
            <w:pPr>
              <w:ind w:left="0" w:firstLine="0"/>
              <w:rPr>
                <w:rFonts w:eastAsia="Times New Roman" w:cstheme="minorHAnsi"/>
                <w:color w:val="0B0C0C"/>
                <w:lang w:eastAsia="en-GB"/>
              </w:rPr>
            </w:pPr>
          </w:p>
        </w:tc>
        <w:tc>
          <w:tcPr>
            <w:tcW w:w="6939" w:type="dxa"/>
          </w:tcPr>
          <w:p w14:paraId="3C7CA339" w14:textId="5646A91E" w:rsidR="00540C62" w:rsidRPr="00615BA1" w:rsidRDefault="00C624DF" w:rsidP="00540C62">
            <w:pPr>
              <w:ind w:left="0" w:firstLine="0"/>
              <w:rPr>
                <w:rFonts w:eastAsia="Times New Roman" w:cstheme="minorHAnsi"/>
                <w:b/>
                <w:bCs/>
                <w:color w:val="0B0C0C"/>
                <w:lang w:eastAsia="en-GB"/>
              </w:rPr>
            </w:pPr>
            <w:r>
              <w:rPr>
                <w:rFonts w:eastAsia="Times New Roman" w:cstheme="minorHAnsi"/>
                <w:color w:val="0B0C0C"/>
                <w:lang w:eastAsia="en-GB"/>
              </w:rPr>
              <w:t xml:space="preserve">Elizabeth is entitled to 7.2 weeks x 22.5hrs </w:t>
            </w:r>
            <w:r w:rsidRPr="00615BA1">
              <w:rPr>
                <w:rFonts w:eastAsia="Times New Roman" w:cstheme="minorHAnsi"/>
                <w:b/>
                <w:bCs/>
                <w:color w:val="0B0C0C"/>
                <w:lang w:eastAsia="en-GB"/>
              </w:rPr>
              <w:t xml:space="preserve">= 162hrs </w:t>
            </w:r>
          </w:p>
          <w:p w14:paraId="3DA47F06" w14:textId="77777777" w:rsidR="00540C62" w:rsidRDefault="00540C62" w:rsidP="00540C62">
            <w:pPr>
              <w:ind w:left="0" w:firstLine="0"/>
              <w:rPr>
                <w:rFonts w:eastAsia="Times New Roman" w:cstheme="minorHAnsi"/>
                <w:color w:val="0B0C0C"/>
                <w:lang w:eastAsia="en-GB"/>
              </w:rPr>
            </w:pPr>
          </w:p>
          <w:p w14:paraId="11D32FDD" w14:textId="49A73C6C" w:rsidR="00540C62" w:rsidRDefault="00615BA1" w:rsidP="00540C62">
            <w:pPr>
              <w:ind w:left="0" w:firstLine="0"/>
              <w:rPr>
                <w:rFonts w:eastAsia="Times New Roman" w:cstheme="minorHAnsi"/>
                <w:color w:val="0B0C0C"/>
                <w:lang w:eastAsia="en-GB"/>
              </w:rPr>
            </w:pPr>
            <w:r>
              <w:rPr>
                <w:rFonts w:eastAsia="Times New Roman" w:cstheme="minorHAnsi"/>
                <w:color w:val="0B0C0C"/>
                <w:lang w:eastAsia="en-GB"/>
              </w:rPr>
              <w:t xml:space="preserve">As Elizabeth works 5 days a </w:t>
            </w:r>
            <w:proofErr w:type="gramStart"/>
            <w:r>
              <w:rPr>
                <w:rFonts w:eastAsia="Times New Roman" w:cstheme="minorHAnsi"/>
                <w:color w:val="0B0C0C"/>
                <w:lang w:eastAsia="en-GB"/>
              </w:rPr>
              <w:t>week</w:t>
            </w:r>
            <w:proofErr w:type="gramEnd"/>
            <w:r>
              <w:rPr>
                <w:rFonts w:eastAsia="Times New Roman" w:cstheme="minorHAnsi"/>
                <w:color w:val="0B0C0C"/>
                <w:lang w:eastAsia="en-GB"/>
              </w:rPr>
              <w:t xml:space="preserve"> she deducts the hours she would have worked on </w:t>
            </w:r>
            <w:r w:rsidRPr="00615BA1">
              <w:rPr>
                <w:rFonts w:eastAsia="Times New Roman" w:cstheme="minorHAnsi"/>
                <w:color w:val="0B0C0C"/>
                <w:u w:val="single"/>
                <w:lang w:eastAsia="en-GB"/>
              </w:rPr>
              <w:t>each</w:t>
            </w:r>
            <w:r>
              <w:rPr>
                <w:rFonts w:eastAsia="Times New Roman" w:cstheme="minorHAnsi"/>
                <w:color w:val="0B0C0C"/>
                <w:lang w:eastAsia="en-GB"/>
              </w:rPr>
              <w:t xml:space="preserve"> bank holidays and close down days from her total allocation.</w:t>
            </w:r>
          </w:p>
          <w:p w14:paraId="41AB0718" w14:textId="77777777" w:rsidR="00540C62" w:rsidRDefault="00540C62" w:rsidP="00540C62">
            <w:pPr>
              <w:ind w:left="0" w:firstLine="0"/>
              <w:rPr>
                <w:rFonts w:eastAsia="Times New Roman" w:cstheme="minorHAnsi"/>
                <w:color w:val="0B0C0C"/>
                <w:lang w:eastAsia="en-GB"/>
              </w:rPr>
            </w:pPr>
          </w:p>
        </w:tc>
      </w:tr>
      <w:tr w:rsidR="00540C62" w14:paraId="202CD001" w14:textId="77777777" w:rsidTr="0050248F">
        <w:tc>
          <w:tcPr>
            <w:tcW w:w="2689" w:type="dxa"/>
          </w:tcPr>
          <w:p w14:paraId="54FF6E96" w14:textId="2FD88B67" w:rsidR="00540C62" w:rsidRDefault="00540C62" w:rsidP="00540C62">
            <w:pPr>
              <w:ind w:left="0" w:firstLine="0"/>
              <w:rPr>
                <w:rFonts w:eastAsia="Times New Roman" w:cstheme="minorHAnsi"/>
                <w:color w:val="0B0C0C"/>
                <w:lang w:eastAsia="en-GB"/>
              </w:rPr>
            </w:pPr>
            <w:r>
              <w:rPr>
                <w:rFonts w:eastAsia="Times New Roman" w:cstheme="minorHAnsi"/>
                <w:color w:val="0B0C0C"/>
                <w:lang w:eastAsia="en-GB"/>
              </w:rPr>
              <w:t>David works</w:t>
            </w:r>
            <w:r w:rsidR="00615BA1">
              <w:rPr>
                <w:rFonts w:eastAsia="Times New Roman" w:cstheme="minorHAnsi"/>
                <w:color w:val="0B0C0C"/>
                <w:lang w:eastAsia="en-GB"/>
              </w:rPr>
              <w:t xml:space="preserve"> a </w:t>
            </w:r>
            <w:proofErr w:type="gramStart"/>
            <w:r w:rsidR="00615BA1">
              <w:rPr>
                <w:rFonts w:eastAsia="Times New Roman" w:cstheme="minorHAnsi"/>
                <w:color w:val="0B0C0C"/>
                <w:lang w:eastAsia="en-GB"/>
              </w:rPr>
              <w:t>full time</w:t>
            </w:r>
            <w:proofErr w:type="gramEnd"/>
            <w:r w:rsidR="00615BA1">
              <w:rPr>
                <w:rFonts w:eastAsia="Times New Roman" w:cstheme="minorHAnsi"/>
                <w:color w:val="0B0C0C"/>
                <w:lang w:eastAsia="en-GB"/>
              </w:rPr>
              <w:t xml:space="preserve"> week of 35hrs but he works these over 4 days so he has a Monday off each week.  He works </w:t>
            </w:r>
            <w:r>
              <w:rPr>
                <w:rFonts w:eastAsia="Times New Roman" w:cstheme="minorHAnsi"/>
                <w:color w:val="0B0C0C"/>
                <w:lang w:eastAsia="en-GB"/>
              </w:rPr>
              <w:t xml:space="preserve">Tuesday to </w:t>
            </w:r>
            <w:proofErr w:type="gramStart"/>
            <w:r>
              <w:rPr>
                <w:rFonts w:eastAsia="Times New Roman" w:cstheme="minorHAnsi"/>
                <w:color w:val="0B0C0C"/>
                <w:lang w:eastAsia="en-GB"/>
              </w:rPr>
              <w:t>Friday</w:t>
            </w:r>
            <w:proofErr w:type="gramEnd"/>
            <w:r>
              <w:rPr>
                <w:rFonts w:eastAsia="Times New Roman" w:cstheme="minorHAnsi"/>
                <w:color w:val="0B0C0C"/>
                <w:lang w:eastAsia="en-GB"/>
              </w:rPr>
              <w:t xml:space="preserve"> and he occasionally works a Saturday by flexible agreement (not in his contract).</w:t>
            </w:r>
          </w:p>
          <w:p w14:paraId="6B4AA1D6" w14:textId="77777777" w:rsidR="00540C62" w:rsidRDefault="00540C62" w:rsidP="00540C62">
            <w:pPr>
              <w:ind w:left="0" w:firstLine="0"/>
              <w:rPr>
                <w:rFonts w:eastAsia="Times New Roman" w:cstheme="minorHAnsi"/>
                <w:color w:val="0B0C0C"/>
                <w:lang w:eastAsia="en-GB"/>
              </w:rPr>
            </w:pPr>
          </w:p>
        </w:tc>
        <w:tc>
          <w:tcPr>
            <w:tcW w:w="6939" w:type="dxa"/>
          </w:tcPr>
          <w:p w14:paraId="16B5F3F6" w14:textId="7CD55D4E" w:rsidR="00540C62" w:rsidRDefault="00615BA1" w:rsidP="00540C62">
            <w:pPr>
              <w:ind w:left="0" w:firstLine="0"/>
              <w:rPr>
                <w:rFonts w:eastAsia="Times New Roman" w:cstheme="minorHAnsi"/>
                <w:color w:val="0B0C0C"/>
                <w:lang w:eastAsia="en-GB"/>
              </w:rPr>
            </w:pPr>
            <w:r>
              <w:rPr>
                <w:rFonts w:eastAsia="Times New Roman" w:cstheme="minorHAnsi"/>
                <w:color w:val="0B0C0C"/>
                <w:lang w:eastAsia="en-GB"/>
              </w:rPr>
              <w:t xml:space="preserve">David works 4 days of 8.75hrs – so his annual leave is 7.2 x 35 = 252hrs/8.75 = </w:t>
            </w:r>
            <w:r w:rsidRPr="00C94D0F">
              <w:rPr>
                <w:rFonts w:eastAsia="Times New Roman" w:cstheme="minorHAnsi"/>
                <w:b/>
                <w:bCs/>
                <w:color w:val="0B0C0C"/>
                <w:lang w:eastAsia="en-GB"/>
              </w:rPr>
              <w:t>2</w:t>
            </w:r>
            <w:r w:rsidR="00C94D0F" w:rsidRPr="00C94D0F">
              <w:rPr>
                <w:rFonts w:eastAsia="Times New Roman" w:cstheme="minorHAnsi"/>
                <w:b/>
                <w:bCs/>
                <w:color w:val="0B0C0C"/>
                <w:lang w:eastAsia="en-GB"/>
              </w:rPr>
              <w:t>8.75</w:t>
            </w:r>
            <w:r w:rsidRPr="00C94D0F">
              <w:rPr>
                <w:rFonts w:eastAsia="Times New Roman" w:cstheme="minorHAnsi"/>
                <w:b/>
                <w:bCs/>
                <w:color w:val="0B0C0C"/>
                <w:lang w:eastAsia="en-GB"/>
              </w:rPr>
              <w:t xml:space="preserve"> of his 8.75 hrs working days </w:t>
            </w:r>
            <w:r w:rsidR="00C94D0F">
              <w:rPr>
                <w:rFonts w:eastAsia="Times New Roman" w:cstheme="minorHAnsi"/>
                <w:b/>
                <w:bCs/>
                <w:color w:val="0B0C0C"/>
                <w:lang w:eastAsia="en-GB"/>
              </w:rPr>
              <w:t xml:space="preserve">per year </w:t>
            </w:r>
            <w:r w:rsidR="00C94D0F" w:rsidRPr="00C94D0F">
              <w:rPr>
                <w:rFonts w:eastAsia="Times New Roman" w:cstheme="minorHAnsi"/>
                <w:color w:val="0B0C0C"/>
                <w:lang w:eastAsia="en-GB"/>
              </w:rPr>
              <w:t xml:space="preserve">and </w:t>
            </w:r>
            <w:r>
              <w:rPr>
                <w:rFonts w:eastAsia="Times New Roman" w:cstheme="minorHAnsi"/>
                <w:color w:val="0B0C0C"/>
                <w:lang w:eastAsia="en-GB"/>
              </w:rPr>
              <w:t>any time a Friday bank holiday occurs he deducts 8.75hrs from his total.</w:t>
            </w:r>
          </w:p>
          <w:p w14:paraId="4DF6A975" w14:textId="77777777" w:rsidR="00CD02A5" w:rsidRDefault="00CD02A5" w:rsidP="00540C62">
            <w:pPr>
              <w:ind w:left="0" w:firstLine="0"/>
              <w:rPr>
                <w:rFonts w:eastAsia="Times New Roman" w:cstheme="minorHAnsi"/>
                <w:color w:val="0B0C0C"/>
                <w:lang w:eastAsia="en-GB"/>
              </w:rPr>
            </w:pPr>
          </w:p>
          <w:p w14:paraId="36972BE6" w14:textId="77777777" w:rsidR="00CD02A5" w:rsidRDefault="00CD02A5" w:rsidP="00540C62">
            <w:pPr>
              <w:ind w:left="0" w:firstLine="0"/>
              <w:rPr>
                <w:rFonts w:eastAsia="Times New Roman" w:cstheme="minorHAnsi"/>
                <w:color w:val="0B0C0C"/>
                <w:lang w:eastAsia="en-GB"/>
              </w:rPr>
            </w:pPr>
            <w:r>
              <w:rPr>
                <w:rFonts w:eastAsia="Times New Roman" w:cstheme="minorHAnsi"/>
                <w:color w:val="0B0C0C"/>
                <w:lang w:eastAsia="en-GB"/>
              </w:rPr>
              <w:t>(</w:t>
            </w:r>
            <w:proofErr w:type="gramStart"/>
            <w:r>
              <w:rPr>
                <w:rFonts w:eastAsia="Times New Roman" w:cstheme="minorHAnsi"/>
                <w:color w:val="0B0C0C"/>
                <w:lang w:eastAsia="en-GB"/>
              </w:rPr>
              <w:t>so</w:t>
            </w:r>
            <w:proofErr w:type="gramEnd"/>
            <w:r>
              <w:rPr>
                <w:rFonts w:eastAsia="Times New Roman" w:cstheme="minorHAnsi"/>
                <w:color w:val="0B0C0C"/>
                <w:lang w:eastAsia="en-GB"/>
              </w:rPr>
              <w:t xml:space="preserve"> he and Judith have the same number of total hours</w:t>
            </w:r>
            <w:r w:rsidR="00C94D0F">
              <w:rPr>
                <w:rFonts w:eastAsia="Times New Roman" w:cstheme="minorHAnsi"/>
                <w:color w:val="0B0C0C"/>
                <w:lang w:eastAsia="en-GB"/>
              </w:rPr>
              <w:t xml:space="preserve"> – 252 – they are</w:t>
            </w:r>
            <w:r>
              <w:rPr>
                <w:rFonts w:eastAsia="Times New Roman" w:cstheme="minorHAnsi"/>
                <w:color w:val="0B0C0C"/>
                <w:lang w:eastAsia="en-GB"/>
              </w:rPr>
              <w:t xml:space="preserve"> just calculated based on the actual working hours per day).</w:t>
            </w:r>
          </w:p>
          <w:p w14:paraId="0DA285CA" w14:textId="77777777" w:rsidR="00C94D0F" w:rsidRDefault="00C94D0F" w:rsidP="00540C62">
            <w:pPr>
              <w:ind w:left="0" w:firstLine="0"/>
              <w:rPr>
                <w:rFonts w:eastAsia="Times New Roman" w:cstheme="minorHAnsi"/>
                <w:color w:val="0B0C0C"/>
                <w:lang w:eastAsia="en-GB"/>
              </w:rPr>
            </w:pPr>
          </w:p>
          <w:p w14:paraId="45B7BE3E" w14:textId="3149EE11" w:rsidR="00C94D0F" w:rsidRDefault="00C94D0F" w:rsidP="00540C62">
            <w:pPr>
              <w:ind w:left="0" w:firstLine="0"/>
              <w:rPr>
                <w:rFonts w:eastAsia="Times New Roman" w:cstheme="minorHAnsi"/>
                <w:color w:val="0B0C0C"/>
                <w:lang w:eastAsia="en-GB"/>
              </w:rPr>
            </w:pPr>
            <w:r>
              <w:rPr>
                <w:rFonts w:eastAsia="Times New Roman" w:cstheme="minorHAnsi"/>
                <w:color w:val="0B0C0C"/>
                <w:lang w:eastAsia="en-GB"/>
              </w:rPr>
              <w:t>The Saturdays are not included in his total leave, as these are ad hoc, not contractual, and only worked for additional hourly pay</w:t>
            </w:r>
            <w:r w:rsidR="007725F4">
              <w:rPr>
                <w:rFonts w:eastAsia="Times New Roman" w:cstheme="minorHAnsi"/>
                <w:color w:val="0B0C0C"/>
                <w:lang w:eastAsia="en-GB"/>
              </w:rPr>
              <w:t xml:space="preserve"> so do not accrue leave.</w:t>
            </w:r>
          </w:p>
          <w:p w14:paraId="292F8C79" w14:textId="617849EC" w:rsidR="00C94D0F" w:rsidRDefault="00C94D0F" w:rsidP="00540C62">
            <w:pPr>
              <w:ind w:left="0" w:firstLine="0"/>
              <w:rPr>
                <w:rFonts w:eastAsia="Times New Roman" w:cstheme="minorHAnsi"/>
                <w:color w:val="0B0C0C"/>
                <w:lang w:eastAsia="en-GB"/>
              </w:rPr>
            </w:pPr>
          </w:p>
        </w:tc>
      </w:tr>
      <w:tr w:rsidR="00C94D0F" w14:paraId="0F6E31A4" w14:textId="77777777" w:rsidTr="0050248F">
        <w:tc>
          <w:tcPr>
            <w:tcW w:w="2689" w:type="dxa"/>
          </w:tcPr>
          <w:p w14:paraId="31A60332" w14:textId="2F324458" w:rsidR="00C94D0F" w:rsidRDefault="00C94D0F" w:rsidP="00540C62">
            <w:pPr>
              <w:ind w:left="0" w:firstLine="0"/>
              <w:rPr>
                <w:rFonts w:eastAsia="Times New Roman" w:cstheme="minorHAnsi"/>
                <w:color w:val="0B0C0C"/>
                <w:lang w:eastAsia="en-GB"/>
              </w:rPr>
            </w:pPr>
            <w:r>
              <w:rPr>
                <w:rFonts w:eastAsia="Times New Roman" w:cstheme="minorHAnsi"/>
                <w:color w:val="0B0C0C"/>
                <w:lang w:eastAsia="en-GB"/>
              </w:rPr>
              <w:t xml:space="preserve">Luke works term time only as a </w:t>
            </w:r>
            <w:proofErr w:type="gramStart"/>
            <w:r>
              <w:rPr>
                <w:rFonts w:eastAsia="Times New Roman" w:cstheme="minorHAnsi"/>
                <w:color w:val="0B0C0C"/>
                <w:lang w:eastAsia="en-GB"/>
              </w:rPr>
              <w:t>full time</w:t>
            </w:r>
            <w:proofErr w:type="gramEnd"/>
            <w:r>
              <w:rPr>
                <w:rFonts w:eastAsia="Times New Roman" w:cstheme="minorHAnsi"/>
                <w:color w:val="0B0C0C"/>
                <w:lang w:eastAsia="en-GB"/>
              </w:rPr>
              <w:t xml:space="preserve"> parish and youth worker.</w:t>
            </w:r>
          </w:p>
          <w:p w14:paraId="781FE147" w14:textId="77777777" w:rsidR="00C94D0F" w:rsidRDefault="00C94D0F" w:rsidP="00540C62">
            <w:pPr>
              <w:ind w:left="0" w:firstLine="0"/>
              <w:rPr>
                <w:rFonts w:eastAsia="Times New Roman" w:cstheme="minorHAnsi"/>
                <w:color w:val="0B0C0C"/>
                <w:lang w:eastAsia="en-GB"/>
              </w:rPr>
            </w:pPr>
          </w:p>
          <w:p w14:paraId="029825BE" w14:textId="77777777" w:rsidR="0050248F" w:rsidRDefault="0050248F" w:rsidP="00540C62">
            <w:pPr>
              <w:ind w:left="0" w:firstLine="0"/>
              <w:rPr>
                <w:rFonts w:eastAsia="Times New Roman" w:cstheme="minorHAnsi"/>
                <w:color w:val="0B0C0C"/>
                <w:lang w:eastAsia="en-GB"/>
              </w:rPr>
            </w:pPr>
          </w:p>
        </w:tc>
        <w:tc>
          <w:tcPr>
            <w:tcW w:w="6939" w:type="dxa"/>
          </w:tcPr>
          <w:p w14:paraId="2E2B67DE" w14:textId="77777777" w:rsidR="00C94D0F" w:rsidRDefault="00C94D0F" w:rsidP="00540C62">
            <w:pPr>
              <w:ind w:left="0" w:firstLine="0"/>
              <w:rPr>
                <w:rFonts w:eastAsia="Times New Roman" w:cstheme="minorHAnsi"/>
                <w:color w:val="0B0C0C"/>
                <w:lang w:eastAsia="en-GB"/>
              </w:rPr>
            </w:pPr>
            <w:r>
              <w:rPr>
                <w:rFonts w:eastAsia="Times New Roman" w:cstheme="minorHAnsi"/>
                <w:color w:val="0B0C0C"/>
                <w:lang w:eastAsia="en-GB"/>
              </w:rPr>
              <w:t xml:space="preserve">As a term time worker Luke </w:t>
            </w:r>
            <w:proofErr w:type="gramStart"/>
            <w:r>
              <w:rPr>
                <w:rFonts w:eastAsia="Times New Roman" w:cstheme="minorHAnsi"/>
                <w:color w:val="0B0C0C"/>
                <w:lang w:eastAsia="en-GB"/>
              </w:rPr>
              <w:t>actually works</w:t>
            </w:r>
            <w:proofErr w:type="gramEnd"/>
            <w:r>
              <w:rPr>
                <w:rFonts w:eastAsia="Times New Roman" w:cstheme="minorHAnsi"/>
                <w:color w:val="0B0C0C"/>
                <w:lang w:eastAsia="en-GB"/>
              </w:rPr>
              <w:t xml:space="preserve"> 39 weeks a year term time, so his 7.2 weeks annual leave have to be taken during the school holidays.  His salary is based on 39 weeks full time, and his annual leave is added to this as 1/12</w:t>
            </w:r>
            <w:r w:rsidRPr="00C94D0F">
              <w:rPr>
                <w:rFonts w:eastAsia="Times New Roman" w:cstheme="minorHAnsi"/>
                <w:color w:val="0B0C0C"/>
                <w:vertAlign w:val="superscript"/>
                <w:lang w:eastAsia="en-GB"/>
              </w:rPr>
              <w:t>th</w:t>
            </w:r>
            <w:r>
              <w:rPr>
                <w:rFonts w:eastAsia="Times New Roman" w:cstheme="minorHAnsi"/>
                <w:color w:val="0B0C0C"/>
                <w:lang w:eastAsia="en-GB"/>
              </w:rPr>
              <w:t xml:space="preserve"> per month so he has twelve equal payroll payments which covers his paid leave entitlement that he takes during school holidays.</w:t>
            </w:r>
          </w:p>
          <w:p w14:paraId="21ECAB23" w14:textId="70C9E5F2" w:rsidR="0050248F" w:rsidRDefault="0050248F" w:rsidP="00540C62">
            <w:pPr>
              <w:ind w:left="0" w:firstLine="0"/>
              <w:rPr>
                <w:rFonts w:eastAsia="Times New Roman" w:cstheme="minorHAnsi"/>
                <w:color w:val="0B0C0C"/>
                <w:lang w:eastAsia="en-GB"/>
              </w:rPr>
            </w:pPr>
          </w:p>
        </w:tc>
      </w:tr>
    </w:tbl>
    <w:p w14:paraId="0C46CDF7" w14:textId="3F87E66F" w:rsidR="0050248F" w:rsidRDefault="0050248F" w:rsidP="00540C62">
      <w:pPr>
        <w:shd w:val="clear" w:color="auto" w:fill="FFFFFF"/>
        <w:ind w:left="0" w:firstLine="0"/>
        <w:rPr>
          <w:rFonts w:eastAsia="Times New Roman" w:cstheme="minorHAnsi"/>
          <w:color w:val="0B0C0C"/>
          <w:lang w:eastAsia="en-GB"/>
        </w:rPr>
      </w:pPr>
    </w:p>
    <w:tbl>
      <w:tblPr>
        <w:tblStyle w:val="TableGrid"/>
        <w:tblW w:w="0" w:type="auto"/>
        <w:tblLook w:val="04A0" w:firstRow="1" w:lastRow="0" w:firstColumn="1" w:lastColumn="0" w:noHBand="0" w:noVBand="1"/>
      </w:tblPr>
      <w:tblGrid>
        <w:gridCol w:w="2689"/>
        <w:gridCol w:w="6939"/>
      </w:tblGrid>
      <w:tr w:rsidR="0050248F" w14:paraId="374B80F8" w14:textId="77777777" w:rsidTr="0050248F">
        <w:tc>
          <w:tcPr>
            <w:tcW w:w="2689" w:type="dxa"/>
          </w:tcPr>
          <w:p w14:paraId="2030DFFC" w14:textId="77777777" w:rsidR="0050248F" w:rsidRDefault="0050248F" w:rsidP="007D2C91">
            <w:pPr>
              <w:ind w:left="0" w:firstLine="0"/>
              <w:rPr>
                <w:rFonts w:cstheme="minorHAnsi"/>
                <w:b/>
                <w:bCs/>
              </w:rPr>
            </w:pPr>
            <w:r w:rsidRPr="009C4462">
              <w:rPr>
                <w:rFonts w:cstheme="minorHAnsi"/>
                <w:b/>
                <w:bCs/>
              </w:rPr>
              <w:t>Other sources of advice and support</w:t>
            </w:r>
          </w:p>
          <w:p w14:paraId="75AF8D07" w14:textId="77777777" w:rsidR="0050248F" w:rsidRPr="009C4462" w:rsidRDefault="0050248F" w:rsidP="007D2C91">
            <w:pPr>
              <w:ind w:left="0" w:firstLine="0"/>
              <w:rPr>
                <w:rFonts w:eastAsia="Times New Roman" w:cstheme="minorHAnsi"/>
                <w:b/>
                <w:bCs/>
                <w:color w:val="0B0C0C"/>
                <w:lang w:eastAsia="en-GB"/>
              </w:rPr>
            </w:pPr>
          </w:p>
        </w:tc>
        <w:tc>
          <w:tcPr>
            <w:tcW w:w="6939" w:type="dxa"/>
          </w:tcPr>
          <w:p w14:paraId="7FA21AC0" w14:textId="6986383F" w:rsidR="0050248F" w:rsidRPr="0050248F" w:rsidRDefault="00000000" w:rsidP="007D2C91">
            <w:pPr>
              <w:ind w:left="0" w:firstLine="0"/>
              <w:rPr>
                <w:rFonts w:eastAsia="Times New Roman" w:cstheme="minorHAnsi"/>
                <w:color w:val="0B0C0C"/>
                <w:sz w:val="18"/>
                <w:szCs w:val="18"/>
                <w:lang w:eastAsia="en-GB"/>
              </w:rPr>
            </w:pPr>
            <w:hyperlink r:id="rId7" w:history="1">
              <w:r w:rsidR="0050248F" w:rsidRPr="0050248F">
                <w:rPr>
                  <w:rStyle w:val="Hyperlink"/>
                  <w:rFonts w:eastAsia="Times New Roman" w:cstheme="minorHAnsi"/>
                  <w:sz w:val="18"/>
                  <w:szCs w:val="18"/>
                  <w:lang w:eastAsia="en-GB"/>
                </w:rPr>
                <w:t>https://www.gov.uk/holiday-entitlement-rights</w:t>
              </w:r>
            </w:hyperlink>
          </w:p>
          <w:p w14:paraId="7AAC5A14" w14:textId="77777777" w:rsidR="0050248F" w:rsidRPr="0050248F" w:rsidRDefault="0050248F" w:rsidP="007D2C91">
            <w:pPr>
              <w:ind w:left="0" w:firstLine="0"/>
              <w:rPr>
                <w:rFonts w:eastAsia="Times New Roman" w:cstheme="minorHAnsi"/>
                <w:color w:val="0B0C0C"/>
                <w:sz w:val="18"/>
                <w:szCs w:val="18"/>
                <w:lang w:eastAsia="en-GB"/>
              </w:rPr>
            </w:pPr>
          </w:p>
          <w:p w14:paraId="6AC233D6" w14:textId="3AFFBEFE" w:rsidR="0050248F" w:rsidRPr="0050248F" w:rsidRDefault="00000000" w:rsidP="007D2C91">
            <w:pPr>
              <w:ind w:left="0" w:firstLine="0"/>
              <w:rPr>
                <w:rFonts w:eastAsia="Times New Roman" w:cstheme="minorHAnsi"/>
                <w:color w:val="0B0C0C"/>
                <w:sz w:val="18"/>
                <w:szCs w:val="18"/>
                <w:lang w:eastAsia="en-GB"/>
              </w:rPr>
            </w:pPr>
            <w:hyperlink r:id="rId8" w:history="1">
              <w:r w:rsidR="0050248F" w:rsidRPr="0050248F">
                <w:rPr>
                  <w:rStyle w:val="Hyperlink"/>
                  <w:rFonts w:eastAsia="Times New Roman" w:cstheme="minorHAnsi"/>
                  <w:sz w:val="18"/>
                  <w:szCs w:val="18"/>
                  <w:lang w:eastAsia="en-GB"/>
                </w:rPr>
                <w:t>https://www.acas.org.uk/holiday-sickness-leave</w:t>
              </w:r>
            </w:hyperlink>
          </w:p>
        </w:tc>
      </w:tr>
    </w:tbl>
    <w:p w14:paraId="21282275" w14:textId="77777777" w:rsidR="009E73AB" w:rsidRDefault="009E73AB" w:rsidP="009E73AB">
      <w:pPr>
        <w:shd w:val="clear" w:color="auto" w:fill="FFFFFF"/>
        <w:ind w:left="0" w:firstLine="0"/>
        <w:rPr>
          <w:rFonts w:eastAsia="Times New Roman" w:cstheme="minorHAnsi"/>
          <w:b/>
          <w:bCs/>
          <w:color w:val="0B0C0C"/>
          <w:lang w:eastAsia="en-GB"/>
        </w:rPr>
      </w:pPr>
      <w:r w:rsidRPr="009E73AB">
        <w:rPr>
          <w:rFonts w:eastAsia="Times New Roman" w:cstheme="minorHAnsi"/>
          <w:b/>
          <w:bCs/>
          <w:color w:val="0B0C0C"/>
          <w:lang w:eastAsia="en-GB"/>
        </w:rPr>
        <w:lastRenderedPageBreak/>
        <w:t xml:space="preserve">Appendix 1 Draft PCC Policy </w:t>
      </w:r>
    </w:p>
    <w:p w14:paraId="13175DB3" w14:textId="77777777" w:rsidR="009E73AB" w:rsidRDefault="009E73AB" w:rsidP="009E73AB">
      <w:pPr>
        <w:shd w:val="clear" w:color="auto" w:fill="FFFFFF"/>
        <w:ind w:left="0" w:firstLine="0"/>
        <w:rPr>
          <w:rFonts w:eastAsia="Times New Roman" w:cstheme="minorHAnsi"/>
          <w:b/>
          <w:bCs/>
          <w:color w:val="0B0C0C"/>
          <w:lang w:eastAsia="en-GB"/>
        </w:rPr>
      </w:pPr>
    </w:p>
    <w:tbl>
      <w:tblPr>
        <w:tblStyle w:val="TableGrid"/>
        <w:tblW w:w="0" w:type="auto"/>
        <w:tblLook w:val="04A0" w:firstRow="1" w:lastRow="0" w:firstColumn="1" w:lastColumn="0" w:noHBand="0" w:noVBand="1"/>
      </w:tblPr>
      <w:tblGrid>
        <w:gridCol w:w="9628"/>
      </w:tblGrid>
      <w:tr w:rsidR="009E73AB" w14:paraId="0C8801FC" w14:textId="77777777" w:rsidTr="009E73AB">
        <w:tc>
          <w:tcPr>
            <w:tcW w:w="9628" w:type="dxa"/>
            <w:shd w:val="clear" w:color="auto" w:fill="F4B083" w:themeFill="accent2" w:themeFillTint="99"/>
          </w:tcPr>
          <w:p w14:paraId="791CB5A4" w14:textId="77777777" w:rsidR="009E73AB" w:rsidRDefault="009E73AB" w:rsidP="009E73AB">
            <w:pPr>
              <w:ind w:left="0" w:firstLine="0"/>
              <w:rPr>
                <w:rFonts w:eastAsia="Times New Roman" w:cstheme="minorHAnsi"/>
                <w:b/>
                <w:bCs/>
                <w:color w:val="0B0C0C"/>
                <w:lang w:eastAsia="en-GB"/>
              </w:rPr>
            </w:pPr>
          </w:p>
          <w:p w14:paraId="5ED71986" w14:textId="6F92A906" w:rsidR="009E73AB" w:rsidRDefault="009E73AB" w:rsidP="009E73AB">
            <w:pPr>
              <w:ind w:left="0" w:firstLine="0"/>
              <w:rPr>
                <w:rFonts w:eastAsia="Times New Roman" w:cstheme="minorHAnsi"/>
                <w:b/>
                <w:bCs/>
                <w:color w:val="0B0C0C"/>
                <w:lang w:eastAsia="en-GB"/>
              </w:rPr>
            </w:pPr>
            <w:r>
              <w:rPr>
                <w:rFonts w:eastAsia="Times New Roman" w:cstheme="minorHAnsi"/>
                <w:b/>
                <w:bCs/>
                <w:color w:val="0B0C0C"/>
                <w:lang w:eastAsia="en-GB"/>
              </w:rPr>
              <w:t>PCC policy – annual leave – LOGO of parish</w:t>
            </w:r>
          </w:p>
          <w:p w14:paraId="70E14103" w14:textId="77777777" w:rsidR="009E73AB" w:rsidRDefault="009E73AB" w:rsidP="009E73AB">
            <w:pPr>
              <w:ind w:left="0" w:firstLine="0"/>
              <w:rPr>
                <w:rFonts w:eastAsia="Times New Roman" w:cstheme="minorHAnsi"/>
                <w:b/>
                <w:bCs/>
                <w:color w:val="0B0C0C"/>
                <w:lang w:eastAsia="en-GB"/>
              </w:rPr>
            </w:pPr>
          </w:p>
        </w:tc>
      </w:tr>
    </w:tbl>
    <w:p w14:paraId="765C89BA" w14:textId="77777777" w:rsidR="009E73AB" w:rsidRPr="009E73AB" w:rsidRDefault="009E73AB" w:rsidP="009E73AB">
      <w:pPr>
        <w:shd w:val="clear" w:color="auto" w:fill="FFFFFF"/>
        <w:ind w:left="0" w:firstLine="0"/>
        <w:rPr>
          <w:rFonts w:eastAsia="Times New Roman" w:cstheme="minorHAnsi"/>
          <w:b/>
          <w:bCs/>
          <w:color w:val="0B0C0C"/>
          <w:lang w:eastAsia="en-GB"/>
        </w:rPr>
      </w:pPr>
    </w:p>
    <w:p w14:paraId="578AE97B" w14:textId="77777777" w:rsidR="009E73AB" w:rsidRPr="009E73AB" w:rsidRDefault="009E73AB" w:rsidP="009E73AB">
      <w:pPr>
        <w:shd w:val="clear" w:color="auto" w:fill="FFFFFF"/>
        <w:ind w:left="0" w:firstLine="0"/>
        <w:rPr>
          <w:rFonts w:eastAsia="Times New Roman" w:cstheme="minorHAnsi"/>
          <w:b/>
          <w:bCs/>
          <w:color w:val="0B0C0C"/>
          <w:lang w:eastAsia="en-GB"/>
        </w:rPr>
      </w:pPr>
      <w:r w:rsidRPr="009E73AB">
        <w:rPr>
          <w:rFonts w:eastAsia="Times New Roman" w:cstheme="minorHAnsi"/>
          <w:b/>
          <w:bCs/>
          <w:color w:val="0B0C0C"/>
          <w:lang w:eastAsia="en-GB"/>
        </w:rPr>
        <w:t>Scope</w:t>
      </w:r>
    </w:p>
    <w:p w14:paraId="072BED4D" w14:textId="77777777" w:rsidR="009E73AB" w:rsidRPr="009E73AB" w:rsidRDefault="009E73AB" w:rsidP="009E73AB">
      <w:pPr>
        <w:shd w:val="clear" w:color="auto" w:fill="FFFFFF"/>
        <w:ind w:left="0" w:firstLine="0"/>
        <w:rPr>
          <w:rFonts w:eastAsia="Times New Roman" w:cstheme="minorHAnsi"/>
          <w:b/>
          <w:bCs/>
          <w:color w:val="0B0C0C"/>
          <w:lang w:eastAsia="en-GB"/>
        </w:rPr>
      </w:pPr>
    </w:p>
    <w:p w14:paraId="3B3B5FBD" w14:textId="77777777" w:rsidR="009E73AB" w:rsidRPr="009E73AB" w:rsidRDefault="009E73AB" w:rsidP="009E73AB">
      <w:pPr>
        <w:numPr>
          <w:ilvl w:val="0"/>
          <w:numId w:val="6"/>
        </w:numPr>
        <w:shd w:val="clear" w:color="auto" w:fill="FFFFFF"/>
        <w:rPr>
          <w:rFonts w:eastAsia="Times New Roman" w:cstheme="minorHAnsi"/>
          <w:color w:val="0B0C0C"/>
          <w:lang w:eastAsia="en-GB"/>
        </w:rPr>
      </w:pPr>
      <w:r w:rsidRPr="009E73AB">
        <w:rPr>
          <w:rFonts w:eastAsia="Times New Roman" w:cstheme="minorHAnsi"/>
          <w:color w:val="0B0C0C"/>
          <w:lang w:eastAsia="en-GB"/>
        </w:rPr>
        <w:t>This policy applies to paid employees only. It does not relate to any volunteers in a parish role.</w:t>
      </w:r>
    </w:p>
    <w:p w14:paraId="6FD4BB69" w14:textId="77777777" w:rsidR="009E73AB" w:rsidRPr="009E73AB" w:rsidRDefault="009E73AB" w:rsidP="009E73AB">
      <w:pPr>
        <w:shd w:val="clear" w:color="auto" w:fill="FFFFFF"/>
        <w:ind w:left="0" w:firstLine="0"/>
        <w:rPr>
          <w:rFonts w:eastAsia="Times New Roman" w:cstheme="minorHAnsi"/>
          <w:b/>
          <w:bCs/>
          <w:color w:val="0B0C0C"/>
          <w:lang w:eastAsia="en-GB"/>
        </w:rPr>
      </w:pPr>
    </w:p>
    <w:p w14:paraId="4F269E9C" w14:textId="77777777" w:rsidR="009E73AB" w:rsidRPr="009E73AB" w:rsidRDefault="009E73AB" w:rsidP="009E73AB">
      <w:pPr>
        <w:shd w:val="clear" w:color="auto" w:fill="FFFFFF"/>
        <w:ind w:left="0" w:firstLine="0"/>
        <w:rPr>
          <w:rFonts w:eastAsia="Times New Roman" w:cstheme="minorHAnsi"/>
          <w:b/>
          <w:bCs/>
          <w:color w:val="0B0C0C"/>
          <w:lang w:eastAsia="en-GB"/>
        </w:rPr>
      </w:pPr>
      <w:r w:rsidRPr="009E73AB">
        <w:rPr>
          <w:rFonts w:eastAsia="Times New Roman" w:cstheme="minorHAnsi"/>
          <w:b/>
          <w:bCs/>
          <w:color w:val="0B0C0C"/>
          <w:lang w:eastAsia="en-GB"/>
        </w:rPr>
        <w:t xml:space="preserve">Background and introduction </w:t>
      </w:r>
    </w:p>
    <w:p w14:paraId="179F9D11" w14:textId="77777777" w:rsidR="009E73AB" w:rsidRPr="009E73AB" w:rsidRDefault="009E73AB" w:rsidP="009E73AB">
      <w:pPr>
        <w:shd w:val="clear" w:color="auto" w:fill="FFFFFF"/>
        <w:ind w:left="0" w:firstLine="0"/>
        <w:rPr>
          <w:rFonts w:eastAsia="Times New Roman" w:cstheme="minorHAnsi"/>
          <w:color w:val="0B0C0C"/>
          <w:lang w:eastAsia="en-GB"/>
        </w:rPr>
      </w:pPr>
    </w:p>
    <w:p w14:paraId="7C9B61DA" w14:textId="1351E29B" w:rsidR="009E73AB" w:rsidRPr="009E73AB" w:rsidRDefault="009E73AB" w:rsidP="0025503D">
      <w:pPr>
        <w:numPr>
          <w:ilvl w:val="0"/>
          <w:numId w:val="6"/>
        </w:numPr>
        <w:shd w:val="clear" w:color="auto" w:fill="FFFFFF"/>
        <w:rPr>
          <w:rFonts w:eastAsia="Times New Roman" w:cstheme="minorHAnsi"/>
          <w:color w:val="0B0C0C"/>
          <w:lang w:eastAsia="en-GB"/>
        </w:rPr>
      </w:pPr>
      <w:r w:rsidRPr="009E73AB">
        <w:rPr>
          <w:rFonts w:eastAsia="Times New Roman" w:cstheme="minorHAnsi"/>
          <w:color w:val="0B0C0C"/>
          <w:lang w:eastAsia="en-GB"/>
        </w:rPr>
        <w:t xml:space="preserve">The PCC offers </w:t>
      </w:r>
      <w:r w:rsidRPr="00CE1B1D">
        <w:rPr>
          <w:rFonts w:eastAsia="Times New Roman" w:cstheme="minorHAnsi"/>
          <w:color w:val="0B0C0C"/>
          <w:highlight w:val="yellow"/>
          <w:lang w:eastAsia="en-GB"/>
        </w:rPr>
        <w:t>XXX weeks</w:t>
      </w:r>
      <w:r w:rsidRPr="009E73AB">
        <w:rPr>
          <w:rFonts w:eastAsia="Times New Roman" w:cstheme="minorHAnsi"/>
          <w:color w:val="0B0C0C"/>
          <w:lang w:eastAsia="en-GB"/>
        </w:rPr>
        <w:t xml:space="preserve"> as annual leave.  This is applied to all staff equitably and </w:t>
      </w:r>
      <w:proofErr w:type="spellStart"/>
      <w:r w:rsidRPr="009E73AB">
        <w:rPr>
          <w:rFonts w:eastAsia="Times New Roman" w:cstheme="minorHAnsi"/>
          <w:color w:val="0B0C0C"/>
          <w:lang w:eastAsia="en-GB"/>
        </w:rPr>
        <w:t>pro rated</w:t>
      </w:r>
      <w:proofErr w:type="spellEnd"/>
      <w:r w:rsidRPr="009E73AB">
        <w:rPr>
          <w:rFonts w:eastAsia="Times New Roman" w:cstheme="minorHAnsi"/>
          <w:color w:val="0B0C0C"/>
          <w:lang w:eastAsia="en-GB"/>
        </w:rPr>
        <w:t xml:space="preserve"> for part time staff as appropriate.</w:t>
      </w:r>
    </w:p>
    <w:p w14:paraId="639635E0" w14:textId="77777777" w:rsidR="009E73AB" w:rsidRDefault="009E73AB" w:rsidP="009E73AB">
      <w:pPr>
        <w:shd w:val="clear" w:color="auto" w:fill="FFFFFF"/>
        <w:ind w:left="0" w:firstLine="0"/>
        <w:rPr>
          <w:rFonts w:eastAsia="Times New Roman" w:cstheme="minorHAnsi"/>
          <w:color w:val="0B0C0C"/>
          <w:lang w:eastAsia="en-GB"/>
        </w:rPr>
      </w:pPr>
    </w:p>
    <w:p w14:paraId="15ED0E62" w14:textId="39E92149" w:rsidR="009E73AB" w:rsidRDefault="009E73AB" w:rsidP="009E73AB">
      <w:pPr>
        <w:numPr>
          <w:ilvl w:val="0"/>
          <w:numId w:val="6"/>
        </w:numPr>
        <w:shd w:val="clear" w:color="auto" w:fill="FFFFFF"/>
        <w:rPr>
          <w:rFonts w:eastAsia="Times New Roman" w:cstheme="minorHAnsi"/>
          <w:color w:val="0B0C0C"/>
          <w:lang w:eastAsia="en-GB"/>
        </w:rPr>
      </w:pPr>
      <w:r>
        <w:rPr>
          <w:rFonts w:eastAsia="Times New Roman" w:cstheme="minorHAnsi"/>
          <w:color w:val="0B0C0C"/>
          <w:lang w:eastAsia="en-GB"/>
        </w:rPr>
        <w:t xml:space="preserve">In addition to </w:t>
      </w:r>
      <w:r w:rsidRPr="00CE1B1D">
        <w:rPr>
          <w:rFonts w:eastAsia="Times New Roman" w:cstheme="minorHAnsi"/>
          <w:color w:val="0B0C0C"/>
          <w:highlight w:val="yellow"/>
          <w:lang w:eastAsia="en-GB"/>
        </w:rPr>
        <w:t>XXX weeks</w:t>
      </w:r>
      <w:r>
        <w:rPr>
          <w:rFonts w:eastAsia="Times New Roman" w:cstheme="minorHAnsi"/>
          <w:color w:val="0B0C0C"/>
          <w:lang w:eastAsia="en-GB"/>
        </w:rPr>
        <w:t xml:space="preserve"> the PCC offers all public holidays.  </w:t>
      </w:r>
      <w:r w:rsidRPr="009E73AB">
        <w:rPr>
          <w:rFonts w:eastAsia="Times New Roman" w:cstheme="minorHAnsi"/>
          <w:color w:val="0B0C0C"/>
          <w:lang w:eastAsia="en-GB"/>
        </w:rPr>
        <w:t>Th</w:t>
      </w:r>
      <w:r w:rsidR="00CE1B1D">
        <w:rPr>
          <w:rFonts w:eastAsia="Times New Roman" w:cstheme="minorHAnsi"/>
          <w:color w:val="0B0C0C"/>
          <w:lang w:eastAsia="en-GB"/>
        </w:rPr>
        <w:t>ese</w:t>
      </w:r>
      <w:r>
        <w:rPr>
          <w:rFonts w:eastAsia="Times New Roman" w:cstheme="minorHAnsi"/>
          <w:color w:val="0B0C0C"/>
          <w:lang w:eastAsia="en-GB"/>
        </w:rPr>
        <w:t xml:space="preserve"> days</w:t>
      </w:r>
      <w:r w:rsidRPr="009E73AB">
        <w:rPr>
          <w:rFonts w:eastAsia="Times New Roman" w:cstheme="minorHAnsi"/>
          <w:color w:val="0B0C0C"/>
          <w:lang w:eastAsia="en-GB"/>
        </w:rPr>
        <w:t xml:space="preserve"> </w:t>
      </w:r>
      <w:r>
        <w:rPr>
          <w:rFonts w:eastAsia="Times New Roman" w:cstheme="minorHAnsi"/>
          <w:color w:val="0B0C0C"/>
          <w:lang w:eastAsia="en-GB"/>
        </w:rPr>
        <w:t>are</w:t>
      </w:r>
      <w:r w:rsidRPr="009E73AB">
        <w:rPr>
          <w:rFonts w:eastAsia="Times New Roman" w:cstheme="minorHAnsi"/>
          <w:color w:val="0B0C0C"/>
          <w:lang w:eastAsia="en-GB"/>
        </w:rPr>
        <w:t xml:space="preserve"> applied to all staff equitably and </w:t>
      </w:r>
      <w:proofErr w:type="spellStart"/>
      <w:r w:rsidRPr="009E73AB">
        <w:rPr>
          <w:rFonts w:eastAsia="Times New Roman" w:cstheme="minorHAnsi"/>
          <w:color w:val="0B0C0C"/>
          <w:lang w:eastAsia="en-GB"/>
        </w:rPr>
        <w:t>pro rated</w:t>
      </w:r>
      <w:proofErr w:type="spellEnd"/>
      <w:r w:rsidRPr="009E73AB">
        <w:rPr>
          <w:rFonts w:eastAsia="Times New Roman" w:cstheme="minorHAnsi"/>
          <w:color w:val="0B0C0C"/>
          <w:lang w:eastAsia="en-GB"/>
        </w:rPr>
        <w:t xml:space="preserve"> for part time staff as appropriate.</w:t>
      </w:r>
    </w:p>
    <w:p w14:paraId="02546BAE" w14:textId="77777777" w:rsidR="009E73AB" w:rsidRDefault="009E73AB" w:rsidP="009E73AB">
      <w:pPr>
        <w:shd w:val="clear" w:color="auto" w:fill="FFFFFF"/>
        <w:rPr>
          <w:rFonts w:eastAsia="Times New Roman" w:cstheme="minorHAnsi"/>
          <w:color w:val="0B0C0C"/>
          <w:lang w:eastAsia="en-GB"/>
        </w:rPr>
      </w:pPr>
    </w:p>
    <w:p w14:paraId="36F93654" w14:textId="68911B3E" w:rsidR="009E73AB" w:rsidRPr="009E73AB" w:rsidRDefault="009E73AB" w:rsidP="009E73AB">
      <w:pPr>
        <w:pStyle w:val="ListParagraph"/>
        <w:numPr>
          <w:ilvl w:val="0"/>
          <w:numId w:val="6"/>
        </w:numPr>
        <w:shd w:val="clear" w:color="auto" w:fill="FFFFFF"/>
        <w:rPr>
          <w:rFonts w:eastAsia="Times New Roman" w:cstheme="minorHAnsi"/>
          <w:color w:val="0B0C0C"/>
          <w:lang w:eastAsia="en-GB"/>
        </w:rPr>
      </w:pPr>
      <w:r>
        <w:rPr>
          <w:rFonts w:eastAsia="Times New Roman" w:cstheme="minorHAnsi"/>
          <w:color w:val="0B0C0C"/>
          <w:lang w:eastAsia="en-GB"/>
        </w:rPr>
        <w:t xml:space="preserve">The PCC </w:t>
      </w:r>
      <w:r w:rsidR="0050248F">
        <w:rPr>
          <w:rFonts w:eastAsia="Times New Roman" w:cstheme="minorHAnsi"/>
          <w:color w:val="0B0C0C"/>
          <w:lang w:eastAsia="en-GB"/>
        </w:rPr>
        <w:t>reserve the right to</w:t>
      </w:r>
      <w:r>
        <w:rPr>
          <w:rFonts w:eastAsia="Times New Roman" w:cstheme="minorHAnsi"/>
          <w:color w:val="0B0C0C"/>
          <w:lang w:eastAsia="en-GB"/>
        </w:rPr>
        <w:t xml:space="preserve"> make any additional</w:t>
      </w:r>
      <w:r w:rsidR="0050248F">
        <w:rPr>
          <w:rFonts w:eastAsia="Times New Roman" w:cstheme="minorHAnsi"/>
          <w:color w:val="0B0C0C"/>
          <w:lang w:eastAsia="en-GB"/>
        </w:rPr>
        <w:t xml:space="preserve"> ad hoc</w:t>
      </w:r>
      <w:r>
        <w:rPr>
          <w:rFonts w:eastAsia="Times New Roman" w:cstheme="minorHAnsi"/>
          <w:color w:val="0B0C0C"/>
          <w:lang w:eastAsia="en-GB"/>
        </w:rPr>
        <w:t xml:space="preserve"> leave </w:t>
      </w:r>
      <w:proofErr w:type="gramStart"/>
      <w:r>
        <w:rPr>
          <w:rFonts w:eastAsia="Times New Roman" w:cstheme="minorHAnsi"/>
          <w:color w:val="0B0C0C"/>
          <w:lang w:eastAsia="en-GB"/>
        </w:rPr>
        <w:t>decisions</w:t>
      </w:r>
      <w:proofErr w:type="gramEnd"/>
      <w:r>
        <w:rPr>
          <w:rFonts w:eastAsia="Times New Roman" w:cstheme="minorHAnsi"/>
          <w:color w:val="0B0C0C"/>
          <w:lang w:eastAsia="en-GB"/>
        </w:rPr>
        <w:t xml:space="preserve"> and anything agreed will be applied to all staff equitably and </w:t>
      </w:r>
      <w:proofErr w:type="spellStart"/>
      <w:r>
        <w:rPr>
          <w:rFonts w:eastAsia="Times New Roman" w:cstheme="minorHAnsi"/>
          <w:color w:val="0B0C0C"/>
          <w:lang w:eastAsia="en-GB"/>
        </w:rPr>
        <w:t>pro rated</w:t>
      </w:r>
      <w:proofErr w:type="spellEnd"/>
      <w:r>
        <w:rPr>
          <w:rFonts w:eastAsia="Times New Roman" w:cstheme="minorHAnsi"/>
          <w:color w:val="0B0C0C"/>
          <w:lang w:eastAsia="en-GB"/>
        </w:rPr>
        <w:t xml:space="preserve"> for part time staff as appropriate.</w:t>
      </w:r>
    </w:p>
    <w:p w14:paraId="26F53399" w14:textId="77777777" w:rsidR="009E73AB" w:rsidRDefault="009E73AB" w:rsidP="009E73AB">
      <w:pPr>
        <w:shd w:val="clear" w:color="auto" w:fill="FFFFFF"/>
        <w:rPr>
          <w:rFonts w:eastAsia="Times New Roman" w:cstheme="minorHAnsi"/>
          <w:color w:val="0B0C0C"/>
          <w:lang w:eastAsia="en-GB"/>
        </w:rPr>
      </w:pPr>
    </w:p>
    <w:p w14:paraId="70709B4D" w14:textId="3FC25CF2" w:rsidR="009E73AB" w:rsidRPr="009E73AB" w:rsidRDefault="009E73AB" w:rsidP="009E73AB">
      <w:pPr>
        <w:shd w:val="clear" w:color="auto" w:fill="FFFFFF"/>
        <w:rPr>
          <w:rFonts w:eastAsia="Times New Roman" w:cstheme="minorHAnsi"/>
          <w:b/>
          <w:bCs/>
          <w:color w:val="0B0C0C"/>
          <w:lang w:eastAsia="en-GB"/>
        </w:rPr>
      </w:pPr>
      <w:r w:rsidRPr="009E73AB">
        <w:rPr>
          <w:rFonts w:eastAsia="Times New Roman" w:cstheme="minorHAnsi"/>
          <w:b/>
          <w:bCs/>
          <w:color w:val="0B0C0C"/>
          <w:lang w:eastAsia="en-GB"/>
        </w:rPr>
        <w:t>Authorisation for annual leave</w:t>
      </w:r>
    </w:p>
    <w:p w14:paraId="759C5C64" w14:textId="77777777" w:rsidR="009E73AB" w:rsidRDefault="009E73AB" w:rsidP="009E73AB">
      <w:pPr>
        <w:shd w:val="clear" w:color="auto" w:fill="FFFFFF"/>
        <w:rPr>
          <w:rFonts w:eastAsia="Times New Roman" w:cstheme="minorHAnsi"/>
          <w:color w:val="0B0C0C"/>
          <w:lang w:eastAsia="en-GB"/>
        </w:rPr>
      </w:pPr>
    </w:p>
    <w:p w14:paraId="4D7E14CB" w14:textId="66BDF694" w:rsidR="00051F48" w:rsidRDefault="00051F48" w:rsidP="009E73AB">
      <w:pPr>
        <w:pStyle w:val="ListParagraph"/>
        <w:numPr>
          <w:ilvl w:val="0"/>
          <w:numId w:val="6"/>
        </w:numPr>
        <w:shd w:val="clear" w:color="auto" w:fill="FFFFFF"/>
        <w:rPr>
          <w:rFonts w:eastAsia="Times New Roman" w:cstheme="minorHAnsi"/>
          <w:color w:val="0B0C0C"/>
          <w:lang w:eastAsia="en-GB"/>
        </w:rPr>
      </w:pPr>
      <w:r>
        <w:rPr>
          <w:rFonts w:eastAsia="Times New Roman" w:cstheme="minorHAnsi"/>
          <w:color w:val="0B0C0C"/>
          <w:lang w:eastAsia="en-GB"/>
        </w:rPr>
        <w:t>Employees should take all annual leave allocated to them and are encouraged to plan for leave and take it at regular intervals.</w:t>
      </w:r>
    </w:p>
    <w:p w14:paraId="7FD93DC8" w14:textId="77777777" w:rsidR="00051F48" w:rsidRDefault="00051F48" w:rsidP="00051F48">
      <w:pPr>
        <w:pStyle w:val="ListParagraph"/>
        <w:shd w:val="clear" w:color="auto" w:fill="FFFFFF"/>
        <w:ind w:left="502" w:firstLine="0"/>
        <w:rPr>
          <w:rFonts w:eastAsia="Times New Roman" w:cstheme="minorHAnsi"/>
          <w:color w:val="0B0C0C"/>
          <w:lang w:eastAsia="en-GB"/>
        </w:rPr>
      </w:pPr>
    </w:p>
    <w:p w14:paraId="031FAC4D" w14:textId="76BD1C04" w:rsidR="009E73AB" w:rsidRDefault="009E73AB" w:rsidP="009E73AB">
      <w:pPr>
        <w:pStyle w:val="ListParagraph"/>
        <w:numPr>
          <w:ilvl w:val="0"/>
          <w:numId w:val="6"/>
        </w:numPr>
        <w:shd w:val="clear" w:color="auto" w:fill="FFFFFF"/>
        <w:rPr>
          <w:rFonts w:eastAsia="Times New Roman" w:cstheme="minorHAnsi"/>
          <w:color w:val="0B0C0C"/>
          <w:lang w:eastAsia="en-GB"/>
        </w:rPr>
      </w:pPr>
      <w:r>
        <w:rPr>
          <w:rFonts w:eastAsia="Times New Roman" w:cstheme="minorHAnsi"/>
          <w:color w:val="0B0C0C"/>
          <w:lang w:eastAsia="en-GB"/>
        </w:rPr>
        <w:t xml:space="preserve">The PCC requires all employees to seek authorisation for annual leave </w:t>
      </w:r>
      <w:r w:rsidR="00051F48">
        <w:rPr>
          <w:rFonts w:eastAsia="Times New Roman" w:cstheme="minorHAnsi"/>
          <w:color w:val="0B0C0C"/>
          <w:lang w:eastAsia="en-GB"/>
        </w:rPr>
        <w:t xml:space="preserve">from a line manager </w:t>
      </w:r>
      <w:r>
        <w:rPr>
          <w:rFonts w:eastAsia="Times New Roman" w:cstheme="minorHAnsi"/>
          <w:color w:val="0B0C0C"/>
          <w:lang w:eastAsia="en-GB"/>
        </w:rPr>
        <w:t xml:space="preserve">before it is taken.  All applications for leave will be sympathetically </w:t>
      </w:r>
      <w:r w:rsidR="00051F48">
        <w:rPr>
          <w:rFonts w:eastAsia="Times New Roman" w:cstheme="minorHAnsi"/>
          <w:color w:val="0B0C0C"/>
          <w:lang w:eastAsia="en-GB"/>
        </w:rPr>
        <w:t>reviewed and leave will only be refused if there are good reasons to do so.</w:t>
      </w:r>
    </w:p>
    <w:p w14:paraId="5D036A24" w14:textId="77777777" w:rsidR="00051F48" w:rsidRDefault="00051F48" w:rsidP="00051F48">
      <w:pPr>
        <w:pStyle w:val="ListParagraph"/>
        <w:shd w:val="clear" w:color="auto" w:fill="FFFFFF"/>
        <w:ind w:left="502" w:firstLine="0"/>
        <w:rPr>
          <w:rFonts w:eastAsia="Times New Roman" w:cstheme="minorHAnsi"/>
          <w:color w:val="0B0C0C"/>
          <w:lang w:eastAsia="en-GB"/>
        </w:rPr>
      </w:pPr>
    </w:p>
    <w:p w14:paraId="5A43E6F2" w14:textId="12667164" w:rsidR="00051F48" w:rsidRDefault="00051F48" w:rsidP="009E73AB">
      <w:pPr>
        <w:pStyle w:val="ListParagraph"/>
        <w:numPr>
          <w:ilvl w:val="0"/>
          <w:numId w:val="6"/>
        </w:numPr>
        <w:shd w:val="clear" w:color="auto" w:fill="FFFFFF"/>
        <w:rPr>
          <w:rFonts w:eastAsia="Times New Roman" w:cstheme="minorHAnsi"/>
          <w:color w:val="0B0C0C"/>
          <w:lang w:eastAsia="en-GB"/>
        </w:rPr>
      </w:pPr>
      <w:r>
        <w:rPr>
          <w:rFonts w:eastAsia="Times New Roman" w:cstheme="minorHAnsi"/>
          <w:color w:val="0B0C0C"/>
          <w:lang w:eastAsia="en-GB"/>
        </w:rPr>
        <w:t>No more than 3 days annual leave may be carried over into the following year without express permission</w:t>
      </w:r>
      <w:r w:rsidR="0050248F">
        <w:rPr>
          <w:rFonts w:eastAsia="Times New Roman" w:cstheme="minorHAnsi"/>
          <w:color w:val="0B0C0C"/>
          <w:lang w:eastAsia="en-GB"/>
        </w:rPr>
        <w:t xml:space="preserve"> from the appropriate line manager</w:t>
      </w:r>
      <w:r>
        <w:rPr>
          <w:rFonts w:eastAsia="Times New Roman" w:cstheme="minorHAnsi"/>
          <w:color w:val="0B0C0C"/>
          <w:lang w:eastAsia="en-GB"/>
        </w:rPr>
        <w:t>.</w:t>
      </w:r>
    </w:p>
    <w:p w14:paraId="345B8249" w14:textId="77777777" w:rsidR="00051F48" w:rsidRPr="00051F48" w:rsidRDefault="00051F48" w:rsidP="00051F48">
      <w:pPr>
        <w:shd w:val="clear" w:color="auto" w:fill="FFFFFF"/>
        <w:ind w:left="0" w:firstLine="0"/>
        <w:rPr>
          <w:rFonts w:eastAsia="Times New Roman" w:cstheme="minorHAnsi"/>
          <w:color w:val="0B0C0C"/>
          <w:lang w:eastAsia="en-GB"/>
        </w:rPr>
      </w:pPr>
    </w:p>
    <w:p w14:paraId="45AFBB47" w14:textId="5C0708B4" w:rsidR="00051F48" w:rsidRPr="00051F48" w:rsidRDefault="00051F48" w:rsidP="00051F48">
      <w:pPr>
        <w:pStyle w:val="ListParagraph"/>
        <w:numPr>
          <w:ilvl w:val="0"/>
          <w:numId w:val="6"/>
        </w:numPr>
        <w:shd w:val="clear" w:color="auto" w:fill="FFFFFF"/>
        <w:rPr>
          <w:rFonts w:eastAsia="Times New Roman" w:cstheme="minorHAnsi"/>
          <w:color w:val="0B0C0C"/>
          <w:lang w:eastAsia="en-GB"/>
        </w:rPr>
      </w:pPr>
      <w:r>
        <w:rPr>
          <w:rFonts w:eastAsia="Times New Roman" w:cstheme="minorHAnsi"/>
          <w:color w:val="0B0C0C"/>
          <w:lang w:eastAsia="en-GB"/>
        </w:rPr>
        <w:t>Where an individual employee is required to work on a public/bank holiday as part of their role, an alternative day off in lieu will be agreed as soon as possible after.</w:t>
      </w:r>
    </w:p>
    <w:p w14:paraId="126A6610" w14:textId="77777777" w:rsidR="009E73AB" w:rsidRPr="009E73AB" w:rsidRDefault="009E73AB" w:rsidP="009E73AB">
      <w:pPr>
        <w:shd w:val="clear" w:color="auto" w:fill="FFFFFF"/>
        <w:rPr>
          <w:rFonts w:eastAsia="Times New Roman" w:cstheme="minorHAnsi"/>
          <w:color w:val="0B0C0C"/>
          <w:lang w:eastAsia="en-GB"/>
        </w:rPr>
      </w:pPr>
    </w:p>
    <w:p w14:paraId="23CD6A83" w14:textId="77777777" w:rsidR="009E73AB" w:rsidRPr="009E73AB" w:rsidRDefault="009E73AB" w:rsidP="009E73AB">
      <w:pPr>
        <w:shd w:val="clear" w:color="auto" w:fill="FFFFFF"/>
        <w:ind w:left="0" w:firstLine="0"/>
        <w:rPr>
          <w:rFonts w:eastAsia="Times New Roman" w:cstheme="minorHAnsi"/>
          <w:b/>
          <w:bCs/>
          <w:color w:val="0B0C0C"/>
          <w:lang w:eastAsia="en-GB"/>
        </w:rPr>
      </w:pPr>
      <w:r w:rsidRPr="009E73AB">
        <w:rPr>
          <w:rFonts w:eastAsia="Times New Roman" w:cstheme="minorHAnsi"/>
          <w:b/>
          <w:bCs/>
          <w:color w:val="0B0C0C"/>
          <w:lang w:eastAsia="en-GB"/>
        </w:rPr>
        <w:t xml:space="preserve"> Governance and PCC responsibilities</w:t>
      </w:r>
    </w:p>
    <w:p w14:paraId="1A7BD6FE" w14:textId="77777777" w:rsidR="009E73AB" w:rsidRPr="009E73AB" w:rsidRDefault="009E73AB" w:rsidP="009E73AB">
      <w:pPr>
        <w:shd w:val="clear" w:color="auto" w:fill="FFFFFF"/>
        <w:ind w:left="0" w:firstLine="0"/>
        <w:rPr>
          <w:rFonts w:eastAsia="Times New Roman" w:cstheme="minorHAnsi"/>
          <w:color w:val="0B0C0C"/>
          <w:lang w:eastAsia="en-GB"/>
        </w:rPr>
      </w:pPr>
    </w:p>
    <w:p w14:paraId="1BF398FB" w14:textId="77777777" w:rsidR="009E73AB" w:rsidRPr="009E73AB" w:rsidRDefault="009E73AB" w:rsidP="009E73AB">
      <w:pPr>
        <w:numPr>
          <w:ilvl w:val="0"/>
          <w:numId w:val="6"/>
        </w:numPr>
        <w:shd w:val="clear" w:color="auto" w:fill="FFFFFF"/>
        <w:rPr>
          <w:rFonts w:eastAsia="Times New Roman" w:cstheme="minorHAnsi"/>
          <w:color w:val="0B0C0C"/>
          <w:lang w:eastAsia="en-GB"/>
        </w:rPr>
      </w:pPr>
      <w:r w:rsidRPr="009E73AB">
        <w:rPr>
          <w:rFonts w:eastAsia="Times New Roman" w:cstheme="minorHAnsi"/>
          <w:color w:val="0B0C0C"/>
          <w:lang w:eastAsia="en-GB"/>
        </w:rPr>
        <w:t>The PCC may from time to time review its employment practices.</w:t>
      </w:r>
    </w:p>
    <w:p w14:paraId="6B408C54" w14:textId="77777777" w:rsidR="009E73AB" w:rsidRPr="009E73AB" w:rsidRDefault="009E73AB" w:rsidP="009E73AB">
      <w:pPr>
        <w:shd w:val="clear" w:color="auto" w:fill="FFFFFF"/>
        <w:ind w:left="0" w:firstLine="0"/>
        <w:rPr>
          <w:rFonts w:eastAsia="Times New Roman" w:cstheme="minorHAnsi"/>
          <w:color w:val="0B0C0C"/>
          <w:lang w:eastAsia="en-GB"/>
        </w:rPr>
      </w:pPr>
    </w:p>
    <w:p w14:paraId="265466BB" w14:textId="77777777" w:rsidR="009E73AB" w:rsidRPr="009E73AB" w:rsidRDefault="009E73AB" w:rsidP="009E73AB">
      <w:pPr>
        <w:numPr>
          <w:ilvl w:val="0"/>
          <w:numId w:val="6"/>
        </w:numPr>
        <w:shd w:val="clear" w:color="auto" w:fill="FFFFFF"/>
        <w:rPr>
          <w:rFonts w:eastAsia="Times New Roman" w:cstheme="minorHAnsi"/>
          <w:color w:val="0B0C0C"/>
          <w:lang w:eastAsia="en-GB"/>
        </w:rPr>
      </w:pPr>
      <w:r w:rsidRPr="009E73AB">
        <w:rPr>
          <w:rFonts w:eastAsia="Times New Roman" w:cstheme="minorHAnsi"/>
          <w:color w:val="0B0C0C"/>
          <w:lang w:eastAsia="en-GB"/>
        </w:rPr>
        <w:t xml:space="preserve">The PCC may appoint or delegate certain employment oversight, </w:t>
      </w:r>
      <w:proofErr w:type="gramStart"/>
      <w:r w:rsidRPr="009E73AB">
        <w:rPr>
          <w:rFonts w:eastAsia="Times New Roman" w:cstheme="minorHAnsi"/>
          <w:color w:val="0B0C0C"/>
          <w:lang w:eastAsia="en-GB"/>
        </w:rPr>
        <w:t>projects</w:t>
      </w:r>
      <w:proofErr w:type="gramEnd"/>
      <w:r w:rsidRPr="009E73AB">
        <w:rPr>
          <w:rFonts w:eastAsia="Times New Roman" w:cstheme="minorHAnsi"/>
          <w:color w:val="0B0C0C"/>
          <w:lang w:eastAsia="en-GB"/>
        </w:rPr>
        <w:t xml:space="preserve"> or developments for recommendation etc to a small working group/standing committee to oversee practical issues and to report back to the wider PCC.  </w:t>
      </w:r>
    </w:p>
    <w:p w14:paraId="0EF5E349" w14:textId="77777777" w:rsidR="009E73AB" w:rsidRPr="009E73AB" w:rsidRDefault="009E73AB" w:rsidP="009E73AB">
      <w:pPr>
        <w:shd w:val="clear" w:color="auto" w:fill="FFFFFF"/>
        <w:ind w:left="0" w:firstLine="0"/>
        <w:rPr>
          <w:rFonts w:eastAsia="Times New Roman" w:cstheme="minorHAnsi"/>
          <w:color w:val="0B0C0C"/>
          <w:lang w:eastAsia="en-GB"/>
        </w:rPr>
      </w:pPr>
    </w:p>
    <w:tbl>
      <w:tblPr>
        <w:tblStyle w:val="TableGrid"/>
        <w:tblW w:w="7791" w:type="dxa"/>
        <w:tblInd w:w="142" w:type="dxa"/>
        <w:tblLook w:val="04A0" w:firstRow="1" w:lastRow="0" w:firstColumn="1" w:lastColumn="0" w:noHBand="0" w:noVBand="1"/>
      </w:tblPr>
      <w:tblGrid>
        <w:gridCol w:w="3397"/>
        <w:gridCol w:w="4394"/>
      </w:tblGrid>
      <w:tr w:rsidR="009E73AB" w:rsidRPr="009E73AB" w14:paraId="738D0AF4" w14:textId="77777777" w:rsidTr="0050248F">
        <w:tc>
          <w:tcPr>
            <w:tcW w:w="3397" w:type="dxa"/>
          </w:tcPr>
          <w:p w14:paraId="1BAF82A5" w14:textId="77777777" w:rsidR="009E73AB" w:rsidRPr="009E73AB" w:rsidRDefault="009E73AB" w:rsidP="009E73AB">
            <w:pPr>
              <w:shd w:val="clear" w:color="auto" w:fill="FFFFFF"/>
              <w:ind w:left="0" w:firstLine="0"/>
              <w:rPr>
                <w:rFonts w:eastAsia="Times New Roman" w:cstheme="minorHAnsi"/>
                <w:b/>
                <w:bCs/>
                <w:color w:val="0B0C0C"/>
                <w:lang w:eastAsia="en-GB"/>
              </w:rPr>
            </w:pPr>
            <w:r w:rsidRPr="009E73AB">
              <w:rPr>
                <w:rFonts w:eastAsia="Times New Roman" w:cstheme="minorHAnsi"/>
                <w:b/>
                <w:bCs/>
                <w:color w:val="0B0C0C"/>
                <w:lang w:eastAsia="en-GB"/>
              </w:rPr>
              <w:t>Policy version</w:t>
            </w:r>
          </w:p>
          <w:p w14:paraId="55904FB0" w14:textId="77777777" w:rsidR="009E73AB" w:rsidRPr="009E73AB" w:rsidRDefault="009E73AB" w:rsidP="009E73AB">
            <w:pPr>
              <w:shd w:val="clear" w:color="auto" w:fill="FFFFFF"/>
              <w:ind w:left="0" w:firstLine="0"/>
              <w:rPr>
                <w:rFonts w:eastAsia="Times New Roman" w:cstheme="minorHAnsi"/>
                <w:b/>
                <w:bCs/>
                <w:color w:val="0B0C0C"/>
                <w:lang w:eastAsia="en-GB"/>
              </w:rPr>
            </w:pPr>
          </w:p>
        </w:tc>
        <w:tc>
          <w:tcPr>
            <w:tcW w:w="4394" w:type="dxa"/>
          </w:tcPr>
          <w:p w14:paraId="1C4DE669" w14:textId="77777777" w:rsidR="009E73AB" w:rsidRPr="009E73AB" w:rsidRDefault="009E73AB" w:rsidP="009E73AB">
            <w:pPr>
              <w:shd w:val="clear" w:color="auto" w:fill="FFFFFF"/>
              <w:ind w:left="0" w:firstLine="0"/>
              <w:rPr>
                <w:rFonts w:eastAsia="Times New Roman" w:cstheme="minorHAnsi"/>
                <w:color w:val="0B0C0C"/>
                <w:lang w:eastAsia="en-GB"/>
              </w:rPr>
            </w:pPr>
            <w:r w:rsidRPr="009E73AB">
              <w:rPr>
                <w:rFonts w:eastAsia="Times New Roman" w:cstheme="minorHAnsi"/>
                <w:color w:val="0B0C0C"/>
                <w:lang w:eastAsia="en-GB"/>
              </w:rPr>
              <w:t>Version one</w:t>
            </w:r>
          </w:p>
        </w:tc>
      </w:tr>
      <w:tr w:rsidR="009E73AB" w:rsidRPr="009E73AB" w14:paraId="4E2B48D6" w14:textId="77777777" w:rsidTr="0050248F">
        <w:tc>
          <w:tcPr>
            <w:tcW w:w="3397" w:type="dxa"/>
          </w:tcPr>
          <w:p w14:paraId="285CB241" w14:textId="7F18BF46" w:rsidR="009E73AB" w:rsidRPr="009E73AB" w:rsidRDefault="009E73AB" w:rsidP="009E73AB">
            <w:pPr>
              <w:shd w:val="clear" w:color="auto" w:fill="FFFFFF"/>
              <w:ind w:left="0" w:firstLine="0"/>
              <w:rPr>
                <w:rFonts w:eastAsia="Times New Roman" w:cstheme="minorHAnsi"/>
                <w:b/>
                <w:bCs/>
                <w:color w:val="0B0C0C"/>
                <w:lang w:eastAsia="en-GB"/>
              </w:rPr>
            </w:pPr>
            <w:r w:rsidRPr="009E73AB">
              <w:rPr>
                <w:rFonts w:eastAsia="Times New Roman" w:cstheme="minorHAnsi"/>
                <w:b/>
                <w:bCs/>
                <w:color w:val="0B0C0C"/>
                <w:lang w:eastAsia="en-GB"/>
              </w:rPr>
              <w:t xml:space="preserve">Approved by the PCC </w:t>
            </w:r>
            <w:proofErr w:type="gramStart"/>
            <w:r w:rsidRPr="009E73AB">
              <w:rPr>
                <w:rFonts w:eastAsia="Times New Roman" w:cstheme="minorHAnsi"/>
                <w:b/>
                <w:bCs/>
                <w:color w:val="0B0C0C"/>
                <w:lang w:eastAsia="en-GB"/>
              </w:rPr>
              <w:t>on  (</w:t>
            </w:r>
            <w:proofErr w:type="gramEnd"/>
            <w:r w:rsidRPr="009E73AB">
              <w:rPr>
                <w:rFonts w:eastAsia="Times New Roman" w:cstheme="minorHAnsi"/>
                <w:b/>
                <w:bCs/>
                <w:color w:val="0B0C0C"/>
                <w:lang w:eastAsia="en-GB"/>
              </w:rPr>
              <w:t>date)</w:t>
            </w:r>
          </w:p>
          <w:p w14:paraId="072F2BCD" w14:textId="77777777" w:rsidR="009E73AB" w:rsidRPr="009E73AB" w:rsidRDefault="009E73AB" w:rsidP="009E73AB">
            <w:pPr>
              <w:shd w:val="clear" w:color="auto" w:fill="FFFFFF"/>
              <w:ind w:left="0" w:firstLine="0"/>
              <w:rPr>
                <w:rFonts w:eastAsia="Times New Roman" w:cstheme="minorHAnsi"/>
                <w:b/>
                <w:bCs/>
                <w:color w:val="0B0C0C"/>
                <w:lang w:eastAsia="en-GB"/>
              </w:rPr>
            </w:pPr>
            <w:r w:rsidRPr="009E73AB">
              <w:rPr>
                <w:rFonts w:eastAsia="Times New Roman" w:cstheme="minorHAnsi"/>
                <w:b/>
                <w:bCs/>
                <w:color w:val="0B0C0C"/>
                <w:lang w:eastAsia="en-GB"/>
              </w:rPr>
              <w:t xml:space="preserve">Date for renewal of policy </w:t>
            </w:r>
          </w:p>
          <w:p w14:paraId="37B01630" w14:textId="77777777" w:rsidR="009E73AB" w:rsidRPr="009E73AB" w:rsidRDefault="009E73AB" w:rsidP="009E73AB">
            <w:pPr>
              <w:shd w:val="clear" w:color="auto" w:fill="FFFFFF"/>
              <w:ind w:left="0" w:firstLine="0"/>
              <w:rPr>
                <w:rFonts w:eastAsia="Times New Roman" w:cstheme="minorHAnsi"/>
                <w:b/>
                <w:bCs/>
                <w:color w:val="0B0C0C"/>
                <w:lang w:eastAsia="en-GB"/>
              </w:rPr>
            </w:pPr>
          </w:p>
        </w:tc>
        <w:tc>
          <w:tcPr>
            <w:tcW w:w="4394" w:type="dxa"/>
          </w:tcPr>
          <w:p w14:paraId="79500A8C" w14:textId="77777777" w:rsidR="009E73AB" w:rsidRPr="009E73AB" w:rsidRDefault="009E73AB" w:rsidP="009E73AB">
            <w:pPr>
              <w:shd w:val="clear" w:color="auto" w:fill="FFFFFF"/>
              <w:ind w:left="0" w:firstLine="0"/>
              <w:rPr>
                <w:rFonts w:eastAsia="Times New Roman" w:cstheme="minorHAnsi"/>
                <w:color w:val="0B0C0C"/>
                <w:lang w:eastAsia="en-GB"/>
              </w:rPr>
            </w:pPr>
          </w:p>
          <w:p w14:paraId="0EB19845" w14:textId="77777777" w:rsidR="009E73AB" w:rsidRPr="009E73AB" w:rsidRDefault="009E73AB" w:rsidP="009E73AB">
            <w:pPr>
              <w:shd w:val="clear" w:color="auto" w:fill="FFFFFF"/>
              <w:ind w:left="0" w:firstLine="0"/>
              <w:rPr>
                <w:rFonts w:eastAsia="Times New Roman" w:cstheme="minorHAnsi"/>
                <w:color w:val="0B0C0C"/>
                <w:lang w:eastAsia="en-GB"/>
              </w:rPr>
            </w:pPr>
          </w:p>
        </w:tc>
      </w:tr>
      <w:tr w:rsidR="009E73AB" w:rsidRPr="009E73AB" w14:paraId="03FC684B" w14:textId="77777777" w:rsidTr="0050248F">
        <w:tc>
          <w:tcPr>
            <w:tcW w:w="3397" w:type="dxa"/>
          </w:tcPr>
          <w:p w14:paraId="31BC29D4" w14:textId="736ED83D" w:rsidR="009E73AB" w:rsidRPr="009E73AB" w:rsidRDefault="009E73AB" w:rsidP="009E73AB">
            <w:pPr>
              <w:shd w:val="clear" w:color="auto" w:fill="FFFFFF"/>
              <w:ind w:left="0" w:firstLine="0"/>
              <w:rPr>
                <w:rFonts w:eastAsia="Times New Roman" w:cstheme="minorHAnsi"/>
                <w:b/>
                <w:bCs/>
                <w:color w:val="0B0C0C"/>
                <w:lang w:eastAsia="en-GB"/>
              </w:rPr>
            </w:pPr>
            <w:r w:rsidRPr="009E73AB">
              <w:rPr>
                <w:rFonts w:eastAsia="Times New Roman" w:cstheme="minorHAnsi"/>
                <w:b/>
                <w:bCs/>
                <w:color w:val="0B0C0C"/>
                <w:lang w:eastAsia="en-GB"/>
              </w:rPr>
              <w:t>Signed by (name)</w:t>
            </w:r>
          </w:p>
          <w:p w14:paraId="25151A0C" w14:textId="7E6A8714" w:rsidR="009E73AB" w:rsidRDefault="009E73AB" w:rsidP="009E73AB">
            <w:pPr>
              <w:shd w:val="clear" w:color="auto" w:fill="FFFFFF"/>
              <w:ind w:left="0" w:firstLine="0"/>
              <w:rPr>
                <w:rFonts w:eastAsia="Times New Roman" w:cstheme="minorHAnsi"/>
                <w:b/>
                <w:bCs/>
                <w:color w:val="0B0C0C"/>
                <w:lang w:eastAsia="en-GB"/>
              </w:rPr>
            </w:pPr>
            <w:r w:rsidRPr="009E73AB">
              <w:rPr>
                <w:rFonts w:eastAsia="Times New Roman" w:cstheme="minorHAnsi"/>
                <w:b/>
                <w:bCs/>
                <w:color w:val="0B0C0C"/>
                <w:lang w:eastAsia="en-GB"/>
              </w:rPr>
              <w:t>Print Name</w:t>
            </w:r>
          </w:p>
          <w:p w14:paraId="1869899E" w14:textId="77777777" w:rsidR="0050248F" w:rsidRPr="009E73AB" w:rsidRDefault="0050248F" w:rsidP="009E73AB">
            <w:pPr>
              <w:shd w:val="clear" w:color="auto" w:fill="FFFFFF"/>
              <w:ind w:left="0" w:firstLine="0"/>
              <w:rPr>
                <w:rFonts w:eastAsia="Times New Roman" w:cstheme="minorHAnsi"/>
                <w:b/>
                <w:bCs/>
                <w:color w:val="0B0C0C"/>
                <w:lang w:eastAsia="en-GB"/>
              </w:rPr>
            </w:pPr>
          </w:p>
          <w:p w14:paraId="306FD500" w14:textId="57CD1242" w:rsidR="009E73AB" w:rsidRPr="009E73AB" w:rsidRDefault="009E73AB" w:rsidP="009E73AB">
            <w:pPr>
              <w:shd w:val="clear" w:color="auto" w:fill="FFFFFF"/>
              <w:ind w:left="0" w:firstLine="0"/>
              <w:rPr>
                <w:rFonts w:eastAsia="Times New Roman" w:cstheme="minorHAnsi"/>
                <w:b/>
                <w:bCs/>
                <w:color w:val="0B0C0C"/>
                <w:lang w:eastAsia="en-GB"/>
              </w:rPr>
            </w:pPr>
            <w:r w:rsidRPr="009E73AB">
              <w:rPr>
                <w:rFonts w:eastAsia="Times New Roman" w:cstheme="minorHAnsi"/>
                <w:b/>
                <w:bCs/>
                <w:color w:val="0B0C0C"/>
                <w:lang w:eastAsia="en-GB"/>
              </w:rPr>
              <w:t xml:space="preserve">Role </w:t>
            </w:r>
          </w:p>
          <w:p w14:paraId="4D4B1CB8" w14:textId="77777777" w:rsidR="009E73AB" w:rsidRPr="009E73AB" w:rsidRDefault="009E73AB" w:rsidP="009E73AB">
            <w:pPr>
              <w:shd w:val="clear" w:color="auto" w:fill="FFFFFF"/>
              <w:ind w:left="0" w:firstLine="0"/>
              <w:rPr>
                <w:rFonts w:eastAsia="Times New Roman" w:cstheme="minorHAnsi"/>
                <w:b/>
                <w:bCs/>
                <w:color w:val="0B0C0C"/>
                <w:lang w:eastAsia="en-GB"/>
              </w:rPr>
            </w:pPr>
          </w:p>
        </w:tc>
        <w:tc>
          <w:tcPr>
            <w:tcW w:w="4394" w:type="dxa"/>
          </w:tcPr>
          <w:p w14:paraId="55998FC4" w14:textId="77777777" w:rsidR="009E73AB" w:rsidRPr="009E73AB" w:rsidRDefault="009E73AB" w:rsidP="009E73AB">
            <w:pPr>
              <w:shd w:val="clear" w:color="auto" w:fill="FFFFFF"/>
              <w:ind w:left="0" w:firstLine="0"/>
              <w:rPr>
                <w:rFonts w:eastAsia="Times New Roman" w:cstheme="minorHAnsi"/>
                <w:color w:val="0B0C0C"/>
                <w:lang w:eastAsia="en-GB"/>
              </w:rPr>
            </w:pPr>
          </w:p>
          <w:p w14:paraId="7F2D32A2" w14:textId="77777777" w:rsidR="009E73AB" w:rsidRPr="009E73AB" w:rsidRDefault="009E73AB" w:rsidP="009E73AB">
            <w:pPr>
              <w:shd w:val="clear" w:color="auto" w:fill="FFFFFF"/>
              <w:ind w:left="0" w:firstLine="0"/>
              <w:rPr>
                <w:rFonts w:eastAsia="Times New Roman" w:cstheme="minorHAnsi"/>
                <w:color w:val="0B0C0C"/>
                <w:lang w:eastAsia="en-GB"/>
              </w:rPr>
            </w:pPr>
          </w:p>
        </w:tc>
      </w:tr>
    </w:tbl>
    <w:p w14:paraId="7D2B4592" w14:textId="7CDE7BB7" w:rsidR="000613D1" w:rsidRPr="00C34800" w:rsidRDefault="000613D1" w:rsidP="00034B28">
      <w:pPr>
        <w:shd w:val="clear" w:color="auto" w:fill="FFFFFF"/>
        <w:ind w:left="0" w:firstLine="0"/>
        <w:rPr>
          <w:rFonts w:cstheme="minorHAnsi"/>
        </w:rPr>
      </w:pPr>
    </w:p>
    <w:sectPr w:rsidR="000613D1" w:rsidRPr="00C34800" w:rsidSect="00C449B7">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E9D5" w14:textId="77777777" w:rsidR="00A77818" w:rsidRDefault="00A77818" w:rsidP="00BB30C9">
      <w:r>
        <w:separator/>
      </w:r>
    </w:p>
  </w:endnote>
  <w:endnote w:type="continuationSeparator" w:id="0">
    <w:p w14:paraId="1B9C3466" w14:textId="77777777" w:rsidR="00A77818" w:rsidRDefault="00A77818" w:rsidP="00B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4B6D" w14:textId="77777777" w:rsidR="00BB30C9" w:rsidRDefault="00BB3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06736"/>
      <w:docPartObj>
        <w:docPartGallery w:val="Page Numbers (Bottom of Page)"/>
        <w:docPartUnique/>
      </w:docPartObj>
    </w:sdtPr>
    <w:sdtEndPr>
      <w:rPr>
        <w:noProof/>
      </w:rPr>
    </w:sdtEndPr>
    <w:sdtContent>
      <w:p w14:paraId="245C0E62" w14:textId="2BDE1BC2" w:rsidR="00BB30C9" w:rsidRDefault="00BB3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7E032" w14:textId="77777777" w:rsidR="00BB30C9" w:rsidRDefault="00BB3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FDDE" w14:textId="77777777" w:rsidR="00BB30C9" w:rsidRDefault="00BB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D312" w14:textId="77777777" w:rsidR="00A77818" w:rsidRDefault="00A77818" w:rsidP="00BB30C9">
      <w:r>
        <w:separator/>
      </w:r>
    </w:p>
  </w:footnote>
  <w:footnote w:type="continuationSeparator" w:id="0">
    <w:p w14:paraId="3697D066" w14:textId="77777777" w:rsidR="00A77818" w:rsidRDefault="00A77818" w:rsidP="00BB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BC3" w14:textId="77777777" w:rsidR="00BB30C9" w:rsidRDefault="00B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C5F7" w14:textId="77777777" w:rsidR="00BB30C9" w:rsidRDefault="00BB3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0D22" w14:textId="77777777" w:rsidR="00BB30C9" w:rsidRDefault="00BB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AF6"/>
    <w:multiLevelType w:val="hybridMultilevel"/>
    <w:tmpl w:val="20C81522"/>
    <w:lvl w:ilvl="0" w:tplc="70086E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37238C9"/>
    <w:multiLevelType w:val="hybridMultilevel"/>
    <w:tmpl w:val="60309FE0"/>
    <w:lvl w:ilvl="0" w:tplc="CF3A8C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830ED"/>
    <w:multiLevelType w:val="hybridMultilevel"/>
    <w:tmpl w:val="45A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24F27"/>
    <w:multiLevelType w:val="hybridMultilevel"/>
    <w:tmpl w:val="1FC09462"/>
    <w:lvl w:ilvl="0" w:tplc="70086E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71E76D5B"/>
    <w:multiLevelType w:val="multilevel"/>
    <w:tmpl w:val="319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D3C25"/>
    <w:multiLevelType w:val="hybridMultilevel"/>
    <w:tmpl w:val="75E44874"/>
    <w:lvl w:ilvl="0" w:tplc="1A966CEC">
      <w:start w:val="1"/>
      <w:numFmt w:val="decimal"/>
      <w:lvlText w:val="%1."/>
      <w:lvlJc w:val="left"/>
      <w:pPr>
        <w:ind w:left="862" w:hanging="360"/>
      </w:pPr>
      <w:rPr>
        <w:rFonts w:asciiTheme="minorHAnsi" w:eastAsiaTheme="minorHAnsi"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398746277">
    <w:abstractNumId w:val="5"/>
  </w:num>
  <w:num w:numId="2" w16cid:durableId="1973779279">
    <w:abstractNumId w:val="1"/>
  </w:num>
  <w:num w:numId="3" w16cid:durableId="26026577">
    <w:abstractNumId w:val="2"/>
  </w:num>
  <w:num w:numId="4" w16cid:durableId="1231119648">
    <w:abstractNumId w:val="0"/>
  </w:num>
  <w:num w:numId="5" w16cid:durableId="1025136280">
    <w:abstractNumId w:val="4"/>
  </w:num>
  <w:num w:numId="6" w16cid:durableId="901326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8C"/>
    <w:rsid w:val="00034B28"/>
    <w:rsid w:val="0003767F"/>
    <w:rsid w:val="0004015B"/>
    <w:rsid w:val="00051F48"/>
    <w:rsid w:val="00054D39"/>
    <w:rsid w:val="000613D1"/>
    <w:rsid w:val="00087CD8"/>
    <w:rsid w:val="000A268F"/>
    <w:rsid w:val="001323D1"/>
    <w:rsid w:val="001E6472"/>
    <w:rsid w:val="001F7586"/>
    <w:rsid w:val="00255B33"/>
    <w:rsid w:val="00256E8F"/>
    <w:rsid w:val="002D028C"/>
    <w:rsid w:val="002D55A4"/>
    <w:rsid w:val="002E7858"/>
    <w:rsid w:val="00317EB0"/>
    <w:rsid w:val="003B1CE2"/>
    <w:rsid w:val="003D3215"/>
    <w:rsid w:val="00404467"/>
    <w:rsid w:val="0041516A"/>
    <w:rsid w:val="0043583C"/>
    <w:rsid w:val="00440644"/>
    <w:rsid w:val="004A7400"/>
    <w:rsid w:val="0050248F"/>
    <w:rsid w:val="00540C62"/>
    <w:rsid w:val="005E7D86"/>
    <w:rsid w:val="00615BA1"/>
    <w:rsid w:val="0065491E"/>
    <w:rsid w:val="006E1F03"/>
    <w:rsid w:val="00705937"/>
    <w:rsid w:val="007725F4"/>
    <w:rsid w:val="0079509D"/>
    <w:rsid w:val="007A4C19"/>
    <w:rsid w:val="007C2E60"/>
    <w:rsid w:val="007E330C"/>
    <w:rsid w:val="007E3813"/>
    <w:rsid w:val="007F3D46"/>
    <w:rsid w:val="007F6581"/>
    <w:rsid w:val="008211DF"/>
    <w:rsid w:val="00864D74"/>
    <w:rsid w:val="00921C66"/>
    <w:rsid w:val="00936284"/>
    <w:rsid w:val="00951175"/>
    <w:rsid w:val="009542B1"/>
    <w:rsid w:val="009C4462"/>
    <w:rsid w:val="009D5ED2"/>
    <w:rsid w:val="009E73AB"/>
    <w:rsid w:val="00A168B7"/>
    <w:rsid w:val="00A2021D"/>
    <w:rsid w:val="00A44908"/>
    <w:rsid w:val="00A77818"/>
    <w:rsid w:val="00A92D06"/>
    <w:rsid w:val="00AB461B"/>
    <w:rsid w:val="00AE1510"/>
    <w:rsid w:val="00BA0A18"/>
    <w:rsid w:val="00BB30C9"/>
    <w:rsid w:val="00BD2171"/>
    <w:rsid w:val="00BE0C50"/>
    <w:rsid w:val="00C34800"/>
    <w:rsid w:val="00C449B7"/>
    <w:rsid w:val="00C624DF"/>
    <w:rsid w:val="00C94D0F"/>
    <w:rsid w:val="00CC2951"/>
    <w:rsid w:val="00CC6EFC"/>
    <w:rsid w:val="00CD02A5"/>
    <w:rsid w:val="00CE1B1D"/>
    <w:rsid w:val="00D04BF6"/>
    <w:rsid w:val="00D06632"/>
    <w:rsid w:val="00D32DF3"/>
    <w:rsid w:val="00D337B9"/>
    <w:rsid w:val="00DF1720"/>
    <w:rsid w:val="00EA5CDE"/>
    <w:rsid w:val="00ED7B18"/>
    <w:rsid w:val="00F32CFF"/>
    <w:rsid w:val="00F741EB"/>
    <w:rsid w:val="00FA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385E"/>
  <w15:chartTrackingRefBased/>
  <w15:docId w15:val="{1D9B52FF-B000-4BFE-9446-97357C5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284" w:hanging="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A18"/>
    <w:pPr>
      <w:ind w:left="720"/>
      <w:contextualSpacing/>
    </w:pPr>
  </w:style>
  <w:style w:type="paragraph" w:styleId="Header">
    <w:name w:val="header"/>
    <w:basedOn w:val="Normal"/>
    <w:link w:val="HeaderChar"/>
    <w:uiPriority w:val="99"/>
    <w:unhideWhenUsed/>
    <w:rsid w:val="00BB30C9"/>
    <w:pPr>
      <w:tabs>
        <w:tab w:val="center" w:pos="4513"/>
        <w:tab w:val="right" w:pos="9026"/>
      </w:tabs>
    </w:pPr>
  </w:style>
  <w:style w:type="character" w:customStyle="1" w:styleId="HeaderChar">
    <w:name w:val="Header Char"/>
    <w:basedOn w:val="DefaultParagraphFont"/>
    <w:link w:val="Header"/>
    <w:uiPriority w:val="99"/>
    <w:rsid w:val="00BB30C9"/>
  </w:style>
  <w:style w:type="paragraph" w:styleId="Footer">
    <w:name w:val="footer"/>
    <w:basedOn w:val="Normal"/>
    <w:link w:val="FooterChar"/>
    <w:uiPriority w:val="99"/>
    <w:unhideWhenUsed/>
    <w:rsid w:val="00BB30C9"/>
    <w:pPr>
      <w:tabs>
        <w:tab w:val="center" w:pos="4513"/>
        <w:tab w:val="right" w:pos="9026"/>
      </w:tabs>
    </w:pPr>
  </w:style>
  <w:style w:type="character" w:customStyle="1" w:styleId="FooterChar">
    <w:name w:val="Footer Char"/>
    <w:basedOn w:val="DefaultParagraphFont"/>
    <w:link w:val="Footer"/>
    <w:uiPriority w:val="99"/>
    <w:rsid w:val="00BB30C9"/>
  </w:style>
  <w:style w:type="character" w:styleId="Hyperlink">
    <w:name w:val="Hyperlink"/>
    <w:basedOn w:val="DefaultParagraphFont"/>
    <w:uiPriority w:val="99"/>
    <w:unhideWhenUsed/>
    <w:rsid w:val="00C34800"/>
    <w:rPr>
      <w:color w:val="0563C1" w:themeColor="hyperlink"/>
      <w:u w:val="single"/>
    </w:rPr>
  </w:style>
  <w:style w:type="character" w:styleId="UnresolvedMention">
    <w:name w:val="Unresolved Mention"/>
    <w:basedOn w:val="DefaultParagraphFont"/>
    <w:uiPriority w:val="99"/>
    <w:semiHidden/>
    <w:unhideWhenUsed/>
    <w:rsid w:val="00C34800"/>
    <w:rPr>
      <w:color w:val="605E5C"/>
      <w:shd w:val="clear" w:color="auto" w:fill="E1DFDD"/>
    </w:rPr>
  </w:style>
  <w:style w:type="paragraph" w:styleId="NormalWeb">
    <w:name w:val="Normal (Web)"/>
    <w:basedOn w:val="Normal"/>
    <w:uiPriority w:val="99"/>
    <w:unhideWhenUsed/>
    <w:rsid w:val="00256E8F"/>
    <w:pPr>
      <w:spacing w:before="100" w:beforeAutospacing="1" w:after="100" w:afterAutospacing="1"/>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6605">
      <w:bodyDiv w:val="1"/>
      <w:marLeft w:val="0"/>
      <w:marRight w:val="0"/>
      <w:marTop w:val="0"/>
      <w:marBottom w:val="0"/>
      <w:divBdr>
        <w:top w:val="none" w:sz="0" w:space="0" w:color="auto"/>
        <w:left w:val="none" w:sz="0" w:space="0" w:color="auto"/>
        <w:bottom w:val="none" w:sz="0" w:space="0" w:color="auto"/>
        <w:right w:val="none" w:sz="0" w:space="0" w:color="auto"/>
      </w:divBdr>
    </w:div>
    <w:div w:id="1859929811">
      <w:bodyDiv w:val="1"/>
      <w:marLeft w:val="0"/>
      <w:marRight w:val="0"/>
      <w:marTop w:val="0"/>
      <w:marBottom w:val="0"/>
      <w:divBdr>
        <w:top w:val="none" w:sz="0" w:space="0" w:color="auto"/>
        <w:left w:val="none" w:sz="0" w:space="0" w:color="auto"/>
        <w:bottom w:val="none" w:sz="0" w:space="0" w:color="auto"/>
        <w:right w:val="none" w:sz="0" w:space="0" w:color="auto"/>
      </w:divBdr>
    </w:div>
    <w:div w:id="20786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holiday-sickness-leav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holiday-entitlement-righ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knight</dc:creator>
  <cp:keywords/>
  <dc:description/>
  <cp:lastModifiedBy>judith knight</cp:lastModifiedBy>
  <cp:revision>2</cp:revision>
  <cp:lastPrinted>2023-06-27T13:27:00Z</cp:lastPrinted>
  <dcterms:created xsi:type="dcterms:W3CDTF">2023-08-07T08:50:00Z</dcterms:created>
  <dcterms:modified xsi:type="dcterms:W3CDTF">2023-08-07T08:50:00Z</dcterms:modified>
</cp:coreProperties>
</file>