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15C10" w14:textId="2A0F9320" w:rsidR="009B2D96" w:rsidRPr="00BD5B39" w:rsidRDefault="007459DC" w:rsidP="007459DC">
      <w:pPr>
        <w:tabs>
          <w:tab w:val="left" w:pos="11964"/>
        </w:tabs>
        <w:rPr>
          <w:b/>
          <w:sz w:val="32"/>
          <w:szCs w:val="32"/>
        </w:rPr>
      </w:pPr>
      <w:r>
        <w:rPr>
          <w:noProof/>
        </w:rPr>
        <w:drawing>
          <wp:anchor distT="0" distB="0" distL="114300" distR="114300" simplePos="0" relativeHeight="251659264" behindDoc="1" locked="0" layoutInCell="1" allowOverlap="1" wp14:anchorId="463F6813" wp14:editId="1C9E3284">
            <wp:simplePos x="0" y="0"/>
            <wp:positionH relativeFrom="column">
              <wp:posOffset>7688580</wp:posOffset>
            </wp:positionH>
            <wp:positionV relativeFrom="paragraph">
              <wp:posOffset>83820</wp:posOffset>
            </wp:positionV>
            <wp:extent cx="1432560" cy="358140"/>
            <wp:effectExtent l="0" t="0" r="0" b="3810"/>
            <wp:wrapTight wrapText="bothSides">
              <wp:wrapPolygon edited="0">
                <wp:start x="0" y="0"/>
                <wp:lineTo x="0" y="20681"/>
                <wp:lineTo x="21255" y="20681"/>
                <wp:lineTo x="21255" y="0"/>
                <wp:lineTo x="0" y="0"/>
              </wp:wrapPolygon>
            </wp:wrapTight>
            <wp:docPr id="6" name="Picture 6" descr="Recrui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ruiter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t="26595" b="23404"/>
                    <a:stretch/>
                  </pic:blipFill>
                  <pic:spPr bwMode="auto">
                    <a:xfrm>
                      <a:off x="0" y="0"/>
                      <a:ext cx="1432560" cy="358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D5B39" w:rsidRPr="00BD5B39">
        <w:rPr>
          <w:b/>
          <w:sz w:val="32"/>
          <w:szCs w:val="32"/>
        </w:rPr>
        <w:t>Diocese of Sheffield</w:t>
      </w:r>
      <w:r>
        <w:rPr>
          <w:b/>
          <w:sz w:val="32"/>
          <w:szCs w:val="32"/>
        </w:rPr>
        <w:tab/>
      </w:r>
    </w:p>
    <w:p w14:paraId="2005CF65" w14:textId="77C3FAA8" w:rsidR="009B2D96" w:rsidRPr="00BD5B39" w:rsidRDefault="009B2D96">
      <w:pPr>
        <w:rPr>
          <w:b/>
          <w:sz w:val="32"/>
          <w:szCs w:val="32"/>
        </w:rPr>
      </w:pPr>
      <w:r w:rsidRPr="00BD5B39">
        <w:rPr>
          <w:b/>
          <w:sz w:val="32"/>
          <w:szCs w:val="32"/>
        </w:rPr>
        <w:t xml:space="preserve">Trustees Annual Report </w:t>
      </w:r>
      <w:r w:rsidR="00BD5B39" w:rsidRPr="00BD5B39">
        <w:rPr>
          <w:b/>
          <w:sz w:val="32"/>
          <w:szCs w:val="32"/>
        </w:rPr>
        <w:t>– Tick List</w:t>
      </w:r>
    </w:p>
    <w:p w14:paraId="108E38C8" w14:textId="77777777" w:rsidR="00BD5B39" w:rsidRDefault="00BD5B39" w:rsidP="00DE7FA0">
      <w:pPr>
        <w:rPr>
          <w:b/>
          <w:sz w:val="28"/>
          <w:szCs w:val="28"/>
        </w:rPr>
      </w:pPr>
    </w:p>
    <w:p w14:paraId="304E0D3C" w14:textId="5D794663" w:rsidR="00DE7FA0" w:rsidRDefault="00DE7FA0" w:rsidP="00DE7FA0">
      <w:pPr>
        <w:rPr>
          <w:sz w:val="24"/>
          <w:szCs w:val="24"/>
        </w:rPr>
      </w:pPr>
      <w:r w:rsidRPr="00BA7105">
        <w:rPr>
          <w:sz w:val="24"/>
          <w:szCs w:val="24"/>
        </w:rPr>
        <w:t>Statutory requirements require that if your church’s gross annual turnover is greater or equal to £25,000 a Trustee Annual Report must be prepared</w:t>
      </w:r>
      <w:r>
        <w:rPr>
          <w:sz w:val="24"/>
          <w:szCs w:val="24"/>
        </w:rPr>
        <w:t xml:space="preserve"> </w:t>
      </w:r>
      <w:r w:rsidRPr="00BA7105">
        <w:rPr>
          <w:sz w:val="24"/>
          <w:szCs w:val="24"/>
        </w:rPr>
        <w:t>at the end of the financial year.</w:t>
      </w:r>
    </w:p>
    <w:p w14:paraId="6075D25B" w14:textId="77777777" w:rsidR="00AD6DA3" w:rsidRDefault="00AD6DA3" w:rsidP="00DE7FA0">
      <w:pPr>
        <w:rPr>
          <w:sz w:val="24"/>
          <w:szCs w:val="24"/>
        </w:rPr>
      </w:pPr>
    </w:p>
    <w:p w14:paraId="3EFB85E4" w14:textId="77777777" w:rsidR="00DE7FA0" w:rsidRPr="00A87808" w:rsidRDefault="00DE7FA0" w:rsidP="00DE7FA0">
      <w:pPr>
        <w:rPr>
          <w:b/>
          <w:bCs/>
          <w:sz w:val="24"/>
          <w:szCs w:val="24"/>
        </w:rPr>
      </w:pPr>
      <w:r w:rsidRPr="00A87808">
        <w:rPr>
          <w:b/>
          <w:bCs/>
          <w:sz w:val="24"/>
          <w:szCs w:val="24"/>
        </w:rPr>
        <w:t>About the Trustee Annual Report</w:t>
      </w:r>
    </w:p>
    <w:p w14:paraId="524C4A0D" w14:textId="77777777" w:rsidR="00DE7FA0" w:rsidRPr="00BA7105" w:rsidRDefault="00DE7FA0" w:rsidP="00DE7FA0">
      <w:pPr>
        <w:pStyle w:val="ListParagraph"/>
        <w:numPr>
          <w:ilvl w:val="0"/>
          <w:numId w:val="1"/>
        </w:numPr>
        <w:ind w:left="714" w:hanging="357"/>
        <w:contextualSpacing w:val="0"/>
        <w:rPr>
          <w:rFonts w:cstheme="minorHAnsi"/>
          <w:sz w:val="24"/>
          <w:szCs w:val="24"/>
        </w:rPr>
      </w:pPr>
      <w:r w:rsidRPr="00BA7105">
        <w:rPr>
          <w:rFonts w:cstheme="minorHAnsi"/>
          <w:sz w:val="24"/>
          <w:szCs w:val="24"/>
        </w:rPr>
        <w:t>Joint responsibility of the PCC (Parochial Church Council)</w:t>
      </w:r>
    </w:p>
    <w:p w14:paraId="53C1C6D6" w14:textId="77777777" w:rsidR="00DE7FA0" w:rsidRPr="00BA7105" w:rsidRDefault="00DE7FA0" w:rsidP="00DE7FA0">
      <w:pPr>
        <w:pStyle w:val="ListParagraph"/>
        <w:numPr>
          <w:ilvl w:val="0"/>
          <w:numId w:val="1"/>
        </w:numPr>
        <w:ind w:left="714" w:hanging="357"/>
        <w:contextualSpacing w:val="0"/>
        <w:rPr>
          <w:rFonts w:cstheme="minorHAnsi"/>
          <w:sz w:val="24"/>
          <w:szCs w:val="24"/>
        </w:rPr>
      </w:pPr>
      <w:r w:rsidRPr="00BA7105">
        <w:rPr>
          <w:rFonts w:cstheme="minorHAnsi"/>
          <w:sz w:val="24"/>
          <w:szCs w:val="24"/>
        </w:rPr>
        <w:t>Puts financial statements into perspective and relates them to the wider life of the church</w:t>
      </w:r>
    </w:p>
    <w:p w14:paraId="4BF5F215" w14:textId="77777777" w:rsidR="00DE7FA0" w:rsidRPr="00BA7105" w:rsidRDefault="00DE7FA0" w:rsidP="00DE7FA0">
      <w:pPr>
        <w:pStyle w:val="ListParagraph"/>
        <w:numPr>
          <w:ilvl w:val="0"/>
          <w:numId w:val="1"/>
        </w:numPr>
        <w:ind w:left="714" w:hanging="357"/>
        <w:contextualSpacing w:val="0"/>
        <w:rPr>
          <w:rFonts w:cstheme="minorHAnsi"/>
          <w:sz w:val="24"/>
          <w:szCs w:val="24"/>
        </w:rPr>
      </w:pPr>
      <w:r w:rsidRPr="00BA7105">
        <w:rPr>
          <w:rFonts w:cstheme="minorHAnsi"/>
          <w:sz w:val="24"/>
          <w:szCs w:val="24"/>
        </w:rPr>
        <w:t>Reviews past year and links financial plans for the future</w:t>
      </w:r>
    </w:p>
    <w:p w14:paraId="3554F083" w14:textId="77777777" w:rsidR="00DE7FA0" w:rsidRPr="00BA7105" w:rsidRDefault="00DE7FA0" w:rsidP="00DE7FA0">
      <w:pPr>
        <w:pStyle w:val="ListParagraph"/>
        <w:numPr>
          <w:ilvl w:val="0"/>
          <w:numId w:val="1"/>
        </w:numPr>
        <w:ind w:left="714" w:hanging="357"/>
        <w:contextualSpacing w:val="0"/>
        <w:rPr>
          <w:rFonts w:cstheme="minorHAnsi"/>
          <w:sz w:val="24"/>
          <w:szCs w:val="24"/>
        </w:rPr>
      </w:pPr>
      <w:r w:rsidRPr="00BA7105">
        <w:rPr>
          <w:rFonts w:cstheme="minorHAnsi"/>
          <w:sz w:val="24"/>
          <w:szCs w:val="24"/>
        </w:rPr>
        <w:t>To be received by APCM (Annual Parochial Church Meeting) to discuss</w:t>
      </w:r>
    </w:p>
    <w:p w14:paraId="169BA61D" w14:textId="77777777" w:rsidR="00DE7FA0" w:rsidRPr="00BA7105" w:rsidRDefault="00DE7FA0" w:rsidP="00DE7FA0">
      <w:pPr>
        <w:pStyle w:val="ListParagraph"/>
        <w:numPr>
          <w:ilvl w:val="0"/>
          <w:numId w:val="1"/>
        </w:numPr>
        <w:ind w:left="714" w:hanging="357"/>
        <w:contextualSpacing w:val="0"/>
        <w:rPr>
          <w:rFonts w:cstheme="minorHAnsi"/>
          <w:sz w:val="24"/>
          <w:szCs w:val="24"/>
        </w:rPr>
      </w:pPr>
      <w:r w:rsidRPr="00BA7105">
        <w:rPr>
          <w:rFonts w:cstheme="minorHAnsi"/>
          <w:sz w:val="24"/>
          <w:szCs w:val="24"/>
        </w:rPr>
        <w:t>Independent Examiner needs to see at least a draft of the report as part of the scrutiny of the financial accounts</w:t>
      </w:r>
    </w:p>
    <w:p w14:paraId="6C4055D0" w14:textId="77777777" w:rsidR="00DE7FA0" w:rsidRPr="00BA7105" w:rsidRDefault="00DE7FA0" w:rsidP="00DE7FA0">
      <w:pPr>
        <w:pStyle w:val="ListParagraph"/>
        <w:numPr>
          <w:ilvl w:val="0"/>
          <w:numId w:val="1"/>
        </w:numPr>
        <w:ind w:left="714" w:hanging="357"/>
        <w:contextualSpacing w:val="0"/>
        <w:rPr>
          <w:rFonts w:cstheme="minorHAnsi"/>
          <w:sz w:val="24"/>
          <w:szCs w:val="24"/>
        </w:rPr>
      </w:pPr>
      <w:r w:rsidRPr="00BA7105">
        <w:rPr>
          <w:rFonts w:cstheme="minorHAnsi"/>
          <w:sz w:val="24"/>
          <w:szCs w:val="24"/>
        </w:rPr>
        <w:t>The PCC must pass the Trustees Annual Report as part of their scrutiny of the accounts. This must be done before the APCM and dated and signed by the chair of the PCC meeting</w:t>
      </w:r>
    </w:p>
    <w:p w14:paraId="7B28FE00" w14:textId="77777777" w:rsidR="00DE7FA0" w:rsidRPr="00BA7105" w:rsidRDefault="00DE7FA0" w:rsidP="00DE7FA0">
      <w:pPr>
        <w:pStyle w:val="ListParagraph"/>
        <w:numPr>
          <w:ilvl w:val="0"/>
          <w:numId w:val="1"/>
        </w:numPr>
        <w:ind w:left="714" w:hanging="357"/>
        <w:contextualSpacing w:val="0"/>
        <w:rPr>
          <w:rFonts w:cstheme="minorHAnsi"/>
          <w:sz w:val="24"/>
          <w:szCs w:val="24"/>
        </w:rPr>
      </w:pPr>
      <w:r w:rsidRPr="00BA7105">
        <w:rPr>
          <w:rFonts w:cstheme="minorHAnsi"/>
          <w:color w:val="404040"/>
          <w:sz w:val="24"/>
          <w:szCs w:val="24"/>
          <w:shd w:val="clear" w:color="auto" w:fill="FFFFFF"/>
        </w:rPr>
        <w:t xml:space="preserve">The report should be attached to the year-end set of financial accounts for distribution within the church and to be made available to the public. </w:t>
      </w:r>
    </w:p>
    <w:p w14:paraId="0AD59681" w14:textId="77777777" w:rsidR="00DE7FA0" w:rsidRPr="00BA7105" w:rsidRDefault="00DE7FA0" w:rsidP="00DE7FA0">
      <w:pPr>
        <w:rPr>
          <w:b/>
          <w:bCs/>
          <w:sz w:val="24"/>
          <w:szCs w:val="24"/>
        </w:rPr>
      </w:pPr>
    </w:p>
    <w:p w14:paraId="048CD9A5" w14:textId="5949C2C1" w:rsidR="00DE7FA0" w:rsidRDefault="00DE7FA0" w:rsidP="00DE7FA0">
      <w:pPr>
        <w:rPr>
          <w:rStyle w:val="Hyperlink"/>
          <w:rFonts w:cstheme="minorHAnsi"/>
          <w:sz w:val="24"/>
          <w:szCs w:val="24"/>
        </w:rPr>
      </w:pPr>
      <w:r w:rsidRPr="00DE7FA0">
        <w:rPr>
          <w:sz w:val="24"/>
          <w:szCs w:val="24"/>
        </w:rPr>
        <w:t xml:space="preserve">Key points must be covered in the </w:t>
      </w:r>
      <w:r>
        <w:rPr>
          <w:sz w:val="24"/>
          <w:szCs w:val="24"/>
        </w:rPr>
        <w:t>Trustees</w:t>
      </w:r>
      <w:r w:rsidRPr="00DE7FA0">
        <w:rPr>
          <w:sz w:val="24"/>
          <w:szCs w:val="24"/>
        </w:rPr>
        <w:t xml:space="preserve"> Annual Report</w:t>
      </w:r>
      <w:r>
        <w:rPr>
          <w:sz w:val="24"/>
          <w:szCs w:val="24"/>
        </w:rPr>
        <w:t xml:space="preserve"> in the order shown in the tick list below. </w:t>
      </w:r>
      <w:r w:rsidRPr="00BA7105">
        <w:rPr>
          <w:rFonts w:cstheme="minorHAnsi"/>
          <w:bCs/>
          <w:sz w:val="24"/>
          <w:szCs w:val="24"/>
        </w:rPr>
        <w:t xml:space="preserve">For further </w:t>
      </w:r>
      <w:r w:rsidR="00AD6DA3">
        <w:rPr>
          <w:rFonts w:cstheme="minorHAnsi"/>
          <w:bCs/>
          <w:sz w:val="24"/>
          <w:szCs w:val="24"/>
        </w:rPr>
        <w:t>information</w:t>
      </w:r>
      <w:r w:rsidRPr="00BA7105">
        <w:rPr>
          <w:rFonts w:cstheme="minorHAnsi"/>
          <w:bCs/>
          <w:sz w:val="24"/>
          <w:szCs w:val="24"/>
        </w:rPr>
        <w:t xml:space="preserve"> please refer to </w:t>
      </w:r>
      <w:hyperlink r:id="rId12" w:history="1">
        <w:r w:rsidRPr="00BA7105">
          <w:rPr>
            <w:rStyle w:val="Hyperlink"/>
            <w:rFonts w:cstheme="minorHAnsi"/>
            <w:sz w:val="24"/>
            <w:szCs w:val="24"/>
          </w:rPr>
          <w:t>Chapter 3 | The Church of England</w:t>
        </w:r>
      </w:hyperlink>
    </w:p>
    <w:p w14:paraId="7DC142B9" w14:textId="651092D0" w:rsidR="00AD6DA3" w:rsidRDefault="00AD6DA3" w:rsidP="00DE7FA0">
      <w:pPr>
        <w:rPr>
          <w:rFonts w:cstheme="minorHAnsi"/>
          <w:sz w:val="24"/>
          <w:szCs w:val="24"/>
        </w:rPr>
      </w:pPr>
    </w:p>
    <w:p w14:paraId="5A8B4454" w14:textId="77777777" w:rsidR="00AD6DA3" w:rsidRPr="00BA7105" w:rsidRDefault="00AD6DA3" w:rsidP="00AD6DA3">
      <w:pPr>
        <w:rPr>
          <w:rStyle w:val="Hyperlink"/>
          <w:rFonts w:cstheme="minorHAnsi"/>
          <w:sz w:val="24"/>
          <w:szCs w:val="24"/>
        </w:rPr>
      </w:pPr>
      <w:r>
        <w:rPr>
          <w:rFonts w:cstheme="minorHAnsi"/>
          <w:sz w:val="24"/>
          <w:szCs w:val="24"/>
        </w:rPr>
        <w:t xml:space="preserve">An example of a completed Trustees Annual Report can be found here </w:t>
      </w:r>
      <w:hyperlink r:id="rId13" w:history="1">
        <w:r w:rsidRPr="00BA7105">
          <w:rPr>
            <w:rStyle w:val="Hyperlink"/>
            <w:rFonts w:cstheme="minorHAnsi"/>
            <w:sz w:val="24"/>
            <w:szCs w:val="24"/>
          </w:rPr>
          <w:t>Microsoft Word - Final TAR.doc (parishresources.org.uk)</w:t>
        </w:r>
      </w:hyperlink>
    </w:p>
    <w:p w14:paraId="47DD1B51" w14:textId="40FA39E1" w:rsidR="00AD6DA3" w:rsidRPr="00BA7105" w:rsidRDefault="00AD6DA3" w:rsidP="00DE7FA0">
      <w:pPr>
        <w:rPr>
          <w:rFonts w:cstheme="minorHAnsi"/>
          <w:sz w:val="24"/>
          <w:szCs w:val="24"/>
        </w:rPr>
      </w:pPr>
    </w:p>
    <w:p w14:paraId="7EB4286C" w14:textId="3ECEF08C" w:rsidR="00BD5B39" w:rsidRPr="00BD5B39" w:rsidRDefault="00BD5B39">
      <w:pPr>
        <w:rPr>
          <w:b/>
          <w:sz w:val="32"/>
          <w:szCs w:val="32"/>
        </w:rPr>
      </w:pPr>
      <w:bookmarkStart w:id="0" w:name="_GoBack"/>
      <w:bookmarkEnd w:id="0"/>
    </w:p>
    <w:tbl>
      <w:tblPr>
        <w:tblStyle w:val="TableGrid"/>
        <w:tblW w:w="0" w:type="auto"/>
        <w:tblLook w:val="04A0" w:firstRow="1" w:lastRow="0" w:firstColumn="1" w:lastColumn="0" w:noHBand="0" w:noVBand="1"/>
      </w:tblPr>
      <w:tblGrid>
        <w:gridCol w:w="4957"/>
        <w:gridCol w:w="1559"/>
        <w:gridCol w:w="8788"/>
      </w:tblGrid>
      <w:tr w:rsidR="009B2D96" w14:paraId="5716EE1F" w14:textId="77777777" w:rsidTr="00A50238">
        <w:trPr>
          <w:trHeight w:val="659"/>
        </w:trPr>
        <w:tc>
          <w:tcPr>
            <w:tcW w:w="4957" w:type="dxa"/>
          </w:tcPr>
          <w:p w14:paraId="19F219A7" w14:textId="45C865E1" w:rsidR="00DE7FA0" w:rsidRPr="00BD5B39" w:rsidRDefault="00F92A47">
            <w:pPr>
              <w:rPr>
                <w:b/>
                <w:sz w:val="28"/>
                <w:szCs w:val="28"/>
              </w:rPr>
            </w:pPr>
            <w:r w:rsidRPr="00BD5B39">
              <w:rPr>
                <w:b/>
                <w:sz w:val="28"/>
                <w:szCs w:val="28"/>
              </w:rPr>
              <w:t xml:space="preserve">Key </w:t>
            </w:r>
            <w:r w:rsidR="00DE7FA0" w:rsidRPr="00BD5B39">
              <w:rPr>
                <w:b/>
                <w:sz w:val="28"/>
                <w:szCs w:val="28"/>
              </w:rPr>
              <w:t>points to cover</w:t>
            </w:r>
          </w:p>
        </w:tc>
        <w:tc>
          <w:tcPr>
            <w:tcW w:w="1559" w:type="dxa"/>
          </w:tcPr>
          <w:p w14:paraId="77CEEBD7" w14:textId="12E4C64D" w:rsidR="009B2D96" w:rsidRPr="00BD5B39" w:rsidRDefault="00DE7FA0">
            <w:pPr>
              <w:rPr>
                <w:b/>
                <w:sz w:val="28"/>
                <w:szCs w:val="28"/>
              </w:rPr>
            </w:pPr>
            <w:r w:rsidRPr="00BD5B39">
              <w:rPr>
                <w:b/>
                <w:sz w:val="28"/>
                <w:szCs w:val="28"/>
              </w:rPr>
              <w:t>Y/N/NA</w:t>
            </w:r>
          </w:p>
        </w:tc>
        <w:tc>
          <w:tcPr>
            <w:tcW w:w="8788" w:type="dxa"/>
          </w:tcPr>
          <w:p w14:paraId="583A7E95" w14:textId="07DA9B39" w:rsidR="009B2D96" w:rsidRPr="00BD5B39" w:rsidRDefault="00BD5B39">
            <w:pPr>
              <w:rPr>
                <w:b/>
                <w:sz w:val="28"/>
                <w:szCs w:val="28"/>
              </w:rPr>
            </w:pPr>
            <w:r>
              <w:rPr>
                <w:b/>
                <w:sz w:val="28"/>
                <w:szCs w:val="28"/>
              </w:rPr>
              <w:t>Notes</w:t>
            </w:r>
          </w:p>
        </w:tc>
      </w:tr>
      <w:tr w:rsidR="009B2D96" w14:paraId="2C38A589" w14:textId="77777777" w:rsidTr="00A50238">
        <w:trPr>
          <w:trHeight w:val="1155"/>
        </w:trPr>
        <w:tc>
          <w:tcPr>
            <w:tcW w:w="4957" w:type="dxa"/>
          </w:tcPr>
          <w:p w14:paraId="25BA0CDB" w14:textId="1881E779" w:rsidR="009B2D96" w:rsidRPr="00BD5B39" w:rsidRDefault="00DE7FA0">
            <w:pPr>
              <w:rPr>
                <w:sz w:val="28"/>
                <w:szCs w:val="28"/>
              </w:rPr>
            </w:pPr>
            <w:r w:rsidRPr="00BD5B39">
              <w:rPr>
                <w:sz w:val="28"/>
                <w:szCs w:val="28"/>
              </w:rPr>
              <w:t>Objectives and Activities</w:t>
            </w:r>
          </w:p>
        </w:tc>
        <w:tc>
          <w:tcPr>
            <w:tcW w:w="1559" w:type="dxa"/>
          </w:tcPr>
          <w:p w14:paraId="6D8BEF1E" w14:textId="77777777" w:rsidR="009B2D96" w:rsidRDefault="009B2D96"/>
        </w:tc>
        <w:tc>
          <w:tcPr>
            <w:tcW w:w="8788" w:type="dxa"/>
          </w:tcPr>
          <w:p w14:paraId="2C614FA1" w14:textId="77777777" w:rsidR="009B2D96" w:rsidRDefault="009B2D96"/>
        </w:tc>
      </w:tr>
      <w:tr w:rsidR="009B2D96" w14:paraId="0B7F1DE7" w14:textId="77777777" w:rsidTr="00A50238">
        <w:trPr>
          <w:trHeight w:val="1127"/>
        </w:trPr>
        <w:tc>
          <w:tcPr>
            <w:tcW w:w="4957" w:type="dxa"/>
          </w:tcPr>
          <w:p w14:paraId="14334EA4" w14:textId="7E2AC1CC" w:rsidR="009B2D96" w:rsidRPr="00BD5B39" w:rsidRDefault="00DE7FA0">
            <w:pPr>
              <w:rPr>
                <w:sz w:val="28"/>
                <w:szCs w:val="28"/>
              </w:rPr>
            </w:pPr>
            <w:r w:rsidRPr="00BD5B39">
              <w:rPr>
                <w:sz w:val="28"/>
                <w:szCs w:val="28"/>
              </w:rPr>
              <w:t>Achievements and Performance</w:t>
            </w:r>
          </w:p>
        </w:tc>
        <w:tc>
          <w:tcPr>
            <w:tcW w:w="1559" w:type="dxa"/>
          </w:tcPr>
          <w:p w14:paraId="0F5CA334" w14:textId="77777777" w:rsidR="009B2D96" w:rsidRDefault="009B2D96"/>
        </w:tc>
        <w:tc>
          <w:tcPr>
            <w:tcW w:w="8788" w:type="dxa"/>
          </w:tcPr>
          <w:p w14:paraId="6FEDA927" w14:textId="77777777" w:rsidR="009B2D96" w:rsidRDefault="009B2D96"/>
        </w:tc>
      </w:tr>
      <w:tr w:rsidR="009B2D96" w14:paraId="1BB19B7C" w14:textId="77777777" w:rsidTr="00A50238">
        <w:trPr>
          <w:trHeight w:val="1129"/>
        </w:trPr>
        <w:tc>
          <w:tcPr>
            <w:tcW w:w="4957" w:type="dxa"/>
          </w:tcPr>
          <w:p w14:paraId="26AAED94" w14:textId="3FDEDB9F" w:rsidR="009B2D96" w:rsidRPr="00BD5B39" w:rsidRDefault="00AD6DA3">
            <w:pPr>
              <w:rPr>
                <w:sz w:val="28"/>
                <w:szCs w:val="28"/>
              </w:rPr>
            </w:pPr>
            <w:r w:rsidRPr="00BD5B39">
              <w:rPr>
                <w:sz w:val="28"/>
                <w:szCs w:val="28"/>
              </w:rPr>
              <w:t xml:space="preserve">Financial Review </w:t>
            </w:r>
            <w:r w:rsidRPr="00690A0E">
              <w:rPr>
                <w:sz w:val="28"/>
                <w:szCs w:val="28"/>
              </w:rPr>
              <w:t>including reserves policy</w:t>
            </w:r>
          </w:p>
        </w:tc>
        <w:tc>
          <w:tcPr>
            <w:tcW w:w="1559" w:type="dxa"/>
          </w:tcPr>
          <w:p w14:paraId="06690542" w14:textId="77777777" w:rsidR="009B2D96" w:rsidRDefault="009B2D96"/>
        </w:tc>
        <w:tc>
          <w:tcPr>
            <w:tcW w:w="8788" w:type="dxa"/>
          </w:tcPr>
          <w:p w14:paraId="05FB7B30" w14:textId="77777777" w:rsidR="009B2D96" w:rsidRDefault="009B2D96"/>
        </w:tc>
      </w:tr>
      <w:tr w:rsidR="009B2D96" w14:paraId="2E862F02" w14:textId="77777777" w:rsidTr="00A50238">
        <w:trPr>
          <w:trHeight w:val="1258"/>
        </w:trPr>
        <w:tc>
          <w:tcPr>
            <w:tcW w:w="4957" w:type="dxa"/>
          </w:tcPr>
          <w:p w14:paraId="07A69C9F" w14:textId="5FCE86FD" w:rsidR="009B2D96" w:rsidRPr="00BD5B39" w:rsidRDefault="00AD6DA3">
            <w:pPr>
              <w:rPr>
                <w:sz w:val="28"/>
                <w:szCs w:val="28"/>
              </w:rPr>
            </w:pPr>
            <w:r w:rsidRPr="00BD5B39">
              <w:rPr>
                <w:sz w:val="28"/>
                <w:szCs w:val="28"/>
              </w:rPr>
              <w:t>Structure, Governance and Management</w:t>
            </w:r>
            <w:r w:rsidR="00BD5B39">
              <w:rPr>
                <w:sz w:val="28"/>
                <w:szCs w:val="28"/>
              </w:rPr>
              <w:t xml:space="preserve"> </w:t>
            </w:r>
            <w:r w:rsidR="00BD5B39" w:rsidRPr="00690A0E">
              <w:rPr>
                <w:sz w:val="28"/>
                <w:szCs w:val="28"/>
              </w:rPr>
              <w:t>including the church’s administrative information</w:t>
            </w:r>
          </w:p>
        </w:tc>
        <w:tc>
          <w:tcPr>
            <w:tcW w:w="1559" w:type="dxa"/>
          </w:tcPr>
          <w:p w14:paraId="1DD3388F" w14:textId="77777777" w:rsidR="009B2D96" w:rsidRDefault="009B2D96"/>
        </w:tc>
        <w:tc>
          <w:tcPr>
            <w:tcW w:w="8788" w:type="dxa"/>
          </w:tcPr>
          <w:p w14:paraId="4B2D93A6" w14:textId="77777777" w:rsidR="009B2D96" w:rsidRDefault="009B2D96"/>
        </w:tc>
      </w:tr>
      <w:tr w:rsidR="00AD6DA3" w14:paraId="66A06DF4" w14:textId="77777777" w:rsidTr="00A50238">
        <w:trPr>
          <w:trHeight w:val="993"/>
        </w:trPr>
        <w:tc>
          <w:tcPr>
            <w:tcW w:w="4957" w:type="dxa"/>
          </w:tcPr>
          <w:p w14:paraId="57703778" w14:textId="1607CF91" w:rsidR="00AD6DA3" w:rsidRPr="00BD5B39" w:rsidRDefault="00AD6DA3">
            <w:pPr>
              <w:rPr>
                <w:sz w:val="28"/>
                <w:szCs w:val="28"/>
              </w:rPr>
            </w:pPr>
            <w:r w:rsidRPr="00BD5B39">
              <w:rPr>
                <w:sz w:val="28"/>
                <w:szCs w:val="28"/>
              </w:rPr>
              <w:t>Funds held as custodian trustees on behalf of others</w:t>
            </w:r>
          </w:p>
        </w:tc>
        <w:tc>
          <w:tcPr>
            <w:tcW w:w="1559" w:type="dxa"/>
          </w:tcPr>
          <w:p w14:paraId="070CE03F" w14:textId="77777777" w:rsidR="00AD6DA3" w:rsidRDefault="00AD6DA3"/>
        </w:tc>
        <w:tc>
          <w:tcPr>
            <w:tcW w:w="8788" w:type="dxa"/>
          </w:tcPr>
          <w:p w14:paraId="140388B6" w14:textId="77777777" w:rsidR="00AD6DA3" w:rsidRDefault="00AD6DA3"/>
        </w:tc>
      </w:tr>
      <w:tr w:rsidR="00AD6DA3" w14:paraId="48536B0F" w14:textId="77777777" w:rsidTr="00A50238">
        <w:trPr>
          <w:trHeight w:val="1120"/>
        </w:trPr>
        <w:tc>
          <w:tcPr>
            <w:tcW w:w="4957" w:type="dxa"/>
          </w:tcPr>
          <w:p w14:paraId="7532F3AC" w14:textId="108A432D" w:rsidR="00AD6DA3" w:rsidRPr="00BD5B39" w:rsidRDefault="00AD6DA3">
            <w:pPr>
              <w:rPr>
                <w:sz w:val="28"/>
                <w:szCs w:val="28"/>
              </w:rPr>
            </w:pPr>
            <w:r w:rsidRPr="00BD5B39">
              <w:rPr>
                <w:sz w:val="28"/>
                <w:szCs w:val="28"/>
              </w:rPr>
              <w:t>Plans for future periods</w:t>
            </w:r>
          </w:p>
        </w:tc>
        <w:tc>
          <w:tcPr>
            <w:tcW w:w="1559" w:type="dxa"/>
          </w:tcPr>
          <w:p w14:paraId="3EBB0E49" w14:textId="77777777" w:rsidR="00AD6DA3" w:rsidRDefault="00AD6DA3"/>
        </w:tc>
        <w:tc>
          <w:tcPr>
            <w:tcW w:w="8788" w:type="dxa"/>
          </w:tcPr>
          <w:p w14:paraId="291FE9A7" w14:textId="77777777" w:rsidR="00AD6DA3" w:rsidRDefault="00AD6DA3"/>
        </w:tc>
      </w:tr>
      <w:tr w:rsidR="00A50238" w14:paraId="628E7DA3" w14:textId="77777777" w:rsidTr="00A50238">
        <w:trPr>
          <w:trHeight w:val="1973"/>
        </w:trPr>
        <w:tc>
          <w:tcPr>
            <w:tcW w:w="4957" w:type="dxa"/>
          </w:tcPr>
          <w:p w14:paraId="40B2406B" w14:textId="77777777" w:rsidR="00A50238" w:rsidRDefault="00A50238" w:rsidP="00A50238">
            <w:pPr>
              <w:rPr>
                <w:sz w:val="28"/>
                <w:szCs w:val="28"/>
              </w:rPr>
            </w:pPr>
            <w:r w:rsidRPr="00BD5B39">
              <w:rPr>
                <w:sz w:val="28"/>
                <w:szCs w:val="28"/>
              </w:rPr>
              <w:lastRenderedPageBreak/>
              <w:t>Declaration</w:t>
            </w:r>
          </w:p>
          <w:p w14:paraId="453A632B" w14:textId="77777777" w:rsidR="00A50238" w:rsidRPr="00A50238" w:rsidRDefault="00A50238" w:rsidP="00A50238">
            <w:pPr>
              <w:rPr>
                <w:rFonts w:cstheme="minorHAnsi"/>
                <w:sz w:val="24"/>
                <w:szCs w:val="24"/>
              </w:rPr>
            </w:pPr>
            <w:r w:rsidRPr="00A50238">
              <w:rPr>
                <w:rFonts w:cstheme="minorHAnsi"/>
                <w:sz w:val="24"/>
                <w:szCs w:val="24"/>
              </w:rPr>
              <w:t>The trustees must declare that they have approved the trustees’ report.</w:t>
            </w:r>
          </w:p>
          <w:p w14:paraId="6BFB4767" w14:textId="77777777" w:rsidR="00A50238" w:rsidRPr="00A50238" w:rsidRDefault="00A50238" w:rsidP="00A50238">
            <w:pPr>
              <w:rPr>
                <w:rFonts w:cstheme="minorHAnsi"/>
                <w:sz w:val="24"/>
                <w:szCs w:val="24"/>
              </w:rPr>
            </w:pPr>
            <w:r w:rsidRPr="00A50238">
              <w:rPr>
                <w:rFonts w:cstheme="minorHAnsi"/>
                <w:sz w:val="24"/>
                <w:szCs w:val="24"/>
              </w:rPr>
              <w:t xml:space="preserve">One or two trustees must give their: </w:t>
            </w:r>
          </w:p>
          <w:p w14:paraId="7248DF76" w14:textId="096617B0" w:rsidR="00A50238" w:rsidRPr="00A50238" w:rsidRDefault="00A50238" w:rsidP="00A50238">
            <w:pPr>
              <w:ind w:left="360"/>
              <w:rPr>
                <w:rFonts w:cstheme="minorHAnsi"/>
                <w:sz w:val="24"/>
                <w:szCs w:val="24"/>
              </w:rPr>
            </w:pPr>
            <w:r w:rsidRPr="00A50238">
              <w:rPr>
                <w:rFonts w:cstheme="minorHAnsi"/>
                <w:sz w:val="24"/>
                <w:szCs w:val="24"/>
              </w:rPr>
              <w:t>Signature(s)</w:t>
            </w:r>
            <w:r>
              <w:rPr>
                <w:rFonts w:cstheme="minorHAnsi"/>
                <w:sz w:val="24"/>
                <w:szCs w:val="24"/>
              </w:rPr>
              <w:t xml:space="preserve">; </w:t>
            </w:r>
            <w:r w:rsidRPr="00A50238">
              <w:rPr>
                <w:rFonts w:cstheme="minorHAnsi"/>
                <w:sz w:val="24"/>
                <w:szCs w:val="24"/>
              </w:rPr>
              <w:t>Full Name</w:t>
            </w:r>
            <w:r>
              <w:rPr>
                <w:rFonts w:cstheme="minorHAnsi"/>
                <w:sz w:val="24"/>
                <w:szCs w:val="24"/>
              </w:rPr>
              <w:t xml:space="preserve">; </w:t>
            </w:r>
            <w:r w:rsidRPr="00A50238">
              <w:rPr>
                <w:rFonts w:cstheme="minorHAnsi"/>
                <w:sz w:val="24"/>
                <w:szCs w:val="24"/>
              </w:rPr>
              <w:t xml:space="preserve">Position </w:t>
            </w:r>
            <w:proofErr w:type="spellStart"/>
            <w:r w:rsidRPr="00A50238">
              <w:rPr>
                <w:rFonts w:cstheme="minorHAnsi"/>
                <w:sz w:val="24"/>
                <w:szCs w:val="24"/>
              </w:rPr>
              <w:t>eg</w:t>
            </w:r>
            <w:proofErr w:type="spellEnd"/>
            <w:r w:rsidRPr="00A50238">
              <w:rPr>
                <w:rFonts w:cstheme="minorHAnsi"/>
                <w:sz w:val="24"/>
                <w:szCs w:val="24"/>
              </w:rPr>
              <w:t xml:space="preserve"> Secretary, Chair etc</w:t>
            </w:r>
            <w:r>
              <w:rPr>
                <w:rFonts w:cstheme="minorHAnsi"/>
                <w:sz w:val="24"/>
                <w:szCs w:val="24"/>
              </w:rPr>
              <w:t xml:space="preserve">; </w:t>
            </w:r>
            <w:r w:rsidRPr="00A50238">
              <w:rPr>
                <w:rFonts w:cstheme="minorHAnsi"/>
                <w:sz w:val="24"/>
                <w:szCs w:val="24"/>
              </w:rPr>
              <w:t>Date.</w:t>
            </w:r>
          </w:p>
        </w:tc>
        <w:tc>
          <w:tcPr>
            <w:tcW w:w="1559" w:type="dxa"/>
          </w:tcPr>
          <w:p w14:paraId="70B1B2F7" w14:textId="77777777" w:rsidR="00A50238" w:rsidRDefault="00A50238"/>
        </w:tc>
        <w:tc>
          <w:tcPr>
            <w:tcW w:w="8788" w:type="dxa"/>
          </w:tcPr>
          <w:p w14:paraId="6C2BACBB" w14:textId="77777777" w:rsidR="00A50238" w:rsidRDefault="00A50238" w:rsidP="00A50238">
            <w:pPr>
              <w:ind w:left="720"/>
            </w:pPr>
          </w:p>
        </w:tc>
      </w:tr>
    </w:tbl>
    <w:p w14:paraId="36CDC9BC" w14:textId="77777777" w:rsidR="009B2D96" w:rsidRDefault="009B2D96"/>
    <w:sectPr w:rsidR="009B2D96" w:rsidSect="00690A0E">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98DD7" w14:textId="77777777" w:rsidR="00C45FB3" w:rsidRDefault="00C45FB3" w:rsidP="00C45FB3">
      <w:pPr>
        <w:spacing w:after="0" w:line="240" w:lineRule="auto"/>
      </w:pPr>
      <w:r>
        <w:separator/>
      </w:r>
    </w:p>
  </w:endnote>
  <w:endnote w:type="continuationSeparator" w:id="0">
    <w:p w14:paraId="20F01456" w14:textId="77777777" w:rsidR="00C45FB3" w:rsidRDefault="00C45FB3" w:rsidP="00C4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7791" w14:textId="42F7F11C" w:rsidR="00C45FB3" w:rsidRDefault="00C45FB3" w:rsidP="00C45FB3">
    <w:pPr>
      <w:pStyle w:val="NormalWeb"/>
      <w:shd w:val="clear" w:color="auto" w:fill="FFFFFF"/>
      <w:spacing w:before="0" w:beforeAutospacing="0" w:after="240" w:afterAutospacing="0"/>
      <w:jc w:val="right"/>
      <w:rPr>
        <w:rFonts w:asciiTheme="minorHAnsi" w:hAnsiTheme="minorHAnsi" w:cstheme="minorHAnsi"/>
        <w:color w:val="242424"/>
        <w:sz w:val="18"/>
        <w:szCs w:val="18"/>
      </w:rPr>
    </w:pPr>
    <w:r>
      <w:rPr>
        <w:rFonts w:asciiTheme="minorHAnsi" w:hAnsiTheme="minorHAnsi" w:cstheme="minorHAnsi"/>
        <w:color w:val="242424"/>
        <w:sz w:val="18"/>
        <w:szCs w:val="18"/>
      </w:rPr>
      <w:t xml:space="preserve">Last Updated: Jan 2023. This list is not exhaustive and should be used as a guide. </w:t>
    </w:r>
  </w:p>
  <w:p w14:paraId="11CC8A33" w14:textId="2347D519" w:rsidR="00C45FB3" w:rsidRPr="00C45FB3" w:rsidRDefault="00C45FB3" w:rsidP="00C45FB3">
    <w:pPr>
      <w:pStyle w:val="NormalWeb"/>
      <w:shd w:val="clear" w:color="auto" w:fill="FFFFFF"/>
      <w:spacing w:before="0" w:beforeAutospacing="0" w:after="240" w:afterAutospacing="0"/>
      <w:jc w:val="right"/>
      <w:rPr>
        <w:rFonts w:asciiTheme="minorHAnsi" w:hAnsiTheme="minorHAnsi" w:cstheme="minorHAnsi"/>
        <w:color w:val="242424"/>
        <w:sz w:val="18"/>
        <w:szCs w:val="18"/>
      </w:rPr>
    </w:pPr>
    <w:r>
      <w:rPr>
        <w:rFonts w:asciiTheme="minorHAnsi" w:hAnsiTheme="minorHAnsi" w:cstheme="minorHAnsi"/>
        <w:color w:val="242424"/>
        <w:sz w:val="18"/>
        <w:szCs w:val="18"/>
      </w:rPr>
      <w:t>For additional information please refer to the Treasurers toolkit for full disclaimer and source materials. Questions can be sent to </w:t>
    </w:r>
    <w:hyperlink r:id="rId1" w:tgtFrame="_blank" w:tooltip="mailto:Janet.daye@sheffield.anglican.org" w:history="1">
      <w:r>
        <w:rPr>
          <w:rStyle w:val="Hyperlink"/>
          <w:rFonts w:asciiTheme="minorHAnsi" w:hAnsiTheme="minorHAnsi" w:cstheme="minorHAnsi"/>
          <w:color w:val="4F52B2"/>
          <w:sz w:val="18"/>
          <w:szCs w:val="18"/>
          <w:bdr w:val="none" w:sz="0" w:space="0" w:color="auto" w:frame="1"/>
        </w:rPr>
        <w:t>Janet.daye@sheffield.anglican.org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D8174" w14:textId="77777777" w:rsidR="00C45FB3" w:rsidRDefault="00C45FB3" w:rsidP="00C45FB3">
      <w:pPr>
        <w:spacing w:after="0" w:line="240" w:lineRule="auto"/>
      </w:pPr>
      <w:r>
        <w:separator/>
      </w:r>
    </w:p>
  </w:footnote>
  <w:footnote w:type="continuationSeparator" w:id="0">
    <w:p w14:paraId="1742CED9" w14:textId="77777777" w:rsidR="00C45FB3" w:rsidRDefault="00C45FB3" w:rsidP="00C45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D79BA"/>
    <w:multiLevelType w:val="hybridMultilevel"/>
    <w:tmpl w:val="617AE3B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1E35146A"/>
    <w:multiLevelType w:val="hybridMultilevel"/>
    <w:tmpl w:val="AE8220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3B225C5"/>
    <w:multiLevelType w:val="hybridMultilevel"/>
    <w:tmpl w:val="7060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56220"/>
    <w:multiLevelType w:val="hybridMultilevel"/>
    <w:tmpl w:val="5CB4FE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96"/>
    <w:rsid w:val="004204F4"/>
    <w:rsid w:val="00544B60"/>
    <w:rsid w:val="00690A0E"/>
    <w:rsid w:val="007459DC"/>
    <w:rsid w:val="00955FCE"/>
    <w:rsid w:val="009B2D96"/>
    <w:rsid w:val="00A50238"/>
    <w:rsid w:val="00AD6DA3"/>
    <w:rsid w:val="00BA5481"/>
    <w:rsid w:val="00BD5B39"/>
    <w:rsid w:val="00C45FB3"/>
    <w:rsid w:val="00DE7FA0"/>
    <w:rsid w:val="00F92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0B74"/>
  <w15:chartTrackingRefBased/>
  <w15:docId w15:val="{C1B53450-B91E-4FE3-87D0-13526BF7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FA0"/>
    <w:pPr>
      <w:ind w:left="720"/>
      <w:contextualSpacing/>
    </w:pPr>
  </w:style>
  <w:style w:type="character" w:styleId="Hyperlink">
    <w:name w:val="Hyperlink"/>
    <w:basedOn w:val="DefaultParagraphFont"/>
    <w:uiPriority w:val="99"/>
    <w:unhideWhenUsed/>
    <w:rsid w:val="00DE7FA0"/>
    <w:rPr>
      <w:color w:val="0563C1" w:themeColor="hyperlink"/>
      <w:u w:val="single"/>
    </w:rPr>
  </w:style>
  <w:style w:type="paragraph" w:styleId="Header">
    <w:name w:val="header"/>
    <w:basedOn w:val="Normal"/>
    <w:link w:val="HeaderChar"/>
    <w:uiPriority w:val="99"/>
    <w:unhideWhenUsed/>
    <w:rsid w:val="00C45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FB3"/>
  </w:style>
  <w:style w:type="paragraph" w:styleId="Footer">
    <w:name w:val="footer"/>
    <w:basedOn w:val="Normal"/>
    <w:link w:val="FooterChar"/>
    <w:uiPriority w:val="99"/>
    <w:unhideWhenUsed/>
    <w:rsid w:val="00C45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FB3"/>
  </w:style>
  <w:style w:type="paragraph" w:styleId="NormalWeb">
    <w:name w:val="Normal (Web)"/>
    <w:basedOn w:val="Normal"/>
    <w:uiPriority w:val="99"/>
    <w:unhideWhenUsed/>
    <w:rsid w:val="00C45F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ishresources.org.uk/wp-content/uploads/ta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resources/clergy-resources/pcc-accountability-guide/chapter-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anet.daye@sheffiel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670d2-4019-41f9-84c2-d76cb326eb6e">
      <Terms xmlns="http://schemas.microsoft.com/office/infopath/2007/PartnerControls"/>
    </lcf76f155ced4ddcb4097134ff3c332f>
    <TaxCatchAll xmlns="03df6413-4cb2-45f7-bdbd-fd6a465442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660014F06584EB9FDBCCB37911DBB" ma:contentTypeVersion="17" ma:contentTypeDescription="Create a new document." ma:contentTypeScope="" ma:versionID="7b08c294e381bde7677b6e579f6a29d6">
  <xsd:schema xmlns:xsd="http://www.w3.org/2001/XMLSchema" xmlns:xs="http://www.w3.org/2001/XMLSchema" xmlns:p="http://schemas.microsoft.com/office/2006/metadata/properties" xmlns:ns2="67c670d2-4019-41f9-84c2-d76cb326eb6e" xmlns:ns3="03df6413-4cb2-45f7-bdbd-fd6a46544270" targetNamespace="http://schemas.microsoft.com/office/2006/metadata/properties" ma:root="true" ma:fieldsID="36025db538dee8fb5932d027276185ec" ns2:_="" ns3:_="">
    <xsd:import namespace="67c670d2-4019-41f9-84c2-d76cb326eb6e"/>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670d2-4019-41f9-84c2-d76cb326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52FB-14ED-4F3D-915F-25A36DBAEA5C}">
  <ds:schemaRefs>
    <ds:schemaRef ds:uri="http://purl.org/dc/elements/1.1/"/>
    <ds:schemaRef ds:uri="http://schemas.microsoft.com/office/2006/metadata/properties"/>
    <ds:schemaRef ds:uri="03df6413-4cb2-45f7-bdbd-fd6a46544270"/>
    <ds:schemaRef ds:uri="http://purl.org/dc/terms/"/>
    <ds:schemaRef ds:uri="67c670d2-4019-41f9-84c2-d76cb326eb6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26EDC60-97D6-4207-BEEE-45F5D0CA4540}">
  <ds:schemaRefs>
    <ds:schemaRef ds:uri="http://schemas.microsoft.com/sharepoint/v3/contenttype/forms"/>
  </ds:schemaRefs>
</ds:datastoreItem>
</file>

<file path=customXml/itemProps3.xml><?xml version="1.0" encoding="utf-8"?>
<ds:datastoreItem xmlns:ds="http://schemas.openxmlformats.org/officeDocument/2006/customXml" ds:itemID="{F7153700-B02A-4EE6-B668-C55969594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670d2-4019-41f9-84c2-d76cb326eb6e"/>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25979-818E-488D-9776-92DB1069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Daye</dc:creator>
  <cp:keywords/>
  <dc:description/>
  <cp:lastModifiedBy>Bunting, Luke</cp:lastModifiedBy>
  <cp:revision>2</cp:revision>
  <dcterms:created xsi:type="dcterms:W3CDTF">2023-01-12T08:54:00Z</dcterms:created>
  <dcterms:modified xsi:type="dcterms:W3CDTF">2023-01-12T08:54:00Z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d0d392bd-2798-431f-8c80-6ac27bf4123c</vt:lpwstr>
  </property>
  <property fmtid="{D5CDD505-2E9C-101B-9397-08002B2CF9AE}" pid="3" name="ContentTypeId">
    <vt:lpwstr>0x0101008B1660014F06584EB9FDBCCB37911DBB</vt:lpwstr>
  </property>
  <property fmtid="{D5CDD505-2E9C-101B-9397-08002B2CF9AE}" pid="4" name="MediaServiceImageTags">
    <vt:lpwstr/>
  </property>
</Properties>
</file>